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F3DAB" w14:textId="1F840ADD" w:rsidR="00114656" w:rsidRDefault="00210BD0" w:rsidP="00D95DAA">
      <w:pPr>
        <w:pStyle w:val="Corpodetexto"/>
        <w:spacing w:before="113" w:line="360" w:lineRule="auto"/>
        <w:ind w:left="0"/>
        <w:contextualSpacing/>
        <w:jc w:val="left"/>
        <w:rPr>
          <w:rFonts w:ascii="Azo Sans Md" w:hAnsi="Azo Sans Md"/>
          <w:b/>
          <w:bCs/>
          <w:sz w:val="56"/>
          <w:szCs w:val="56"/>
          <w:shd w:val="clear" w:color="auto" w:fill="FFFFFF"/>
        </w:rPr>
      </w:pPr>
      <w:r w:rsidRPr="00516419">
        <w:rPr>
          <w:rFonts w:ascii="Azo Sans Md" w:hAnsi="Azo Sans Md"/>
          <w:b/>
          <w:bCs/>
          <w:noProof/>
          <w:sz w:val="56"/>
          <w:szCs w:val="56"/>
        </w:rPr>
        <mc:AlternateContent>
          <mc:Choice Requires="wpg">
            <w:drawing>
              <wp:anchor distT="0" distB="0" distL="114300" distR="114300" simplePos="0" relativeHeight="251656704" behindDoc="1" locked="0" layoutInCell="1" allowOverlap="1" wp14:anchorId="1A1AB40D" wp14:editId="26522306">
                <wp:simplePos x="0" y="0"/>
                <wp:positionH relativeFrom="page">
                  <wp:posOffset>1985962</wp:posOffset>
                </wp:positionH>
                <wp:positionV relativeFrom="page">
                  <wp:posOffset>-2293202</wp:posOffset>
                </wp:positionV>
                <wp:extent cx="6198412" cy="10677525"/>
                <wp:effectExtent l="0" t="0" r="20320"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6198412" cy="10677525"/>
                          <a:chOff x="11685" y="-8"/>
                          <a:chExt cx="7517" cy="10816"/>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2F582E" id="Group 101" o:spid="_x0000_s1026" style="position:absolute;margin-left:156.35pt;margin-top:-180.55pt;width:488.05pt;height:840.75pt;rotation:90;flip:y;z-index:-251659776;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r w:rsidR="00864092">
        <w:rPr>
          <w:noProof/>
        </w:rPr>
        <w:drawing>
          <wp:anchor distT="0" distB="0" distL="114300" distR="114300" simplePos="0" relativeHeight="251657728" behindDoc="0" locked="0" layoutInCell="1" allowOverlap="1" wp14:anchorId="0EB392FD" wp14:editId="262E1C7D">
            <wp:simplePos x="0" y="0"/>
            <wp:positionH relativeFrom="column">
              <wp:posOffset>232410</wp:posOffset>
            </wp:positionH>
            <wp:positionV relativeFrom="paragraph">
              <wp:posOffset>-841962</wp:posOffset>
            </wp:positionV>
            <wp:extent cx="5915025" cy="1981200"/>
            <wp:effectExtent l="0" t="0" r="0" b="0"/>
            <wp:wrapNone/>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D9F71"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30A7A9E"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240EE950"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B195F0D" w14:textId="77777777" w:rsidR="00114656" w:rsidRPr="004E78CB"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4E78CB">
        <w:rPr>
          <w:rFonts w:asciiTheme="minorHAnsi" w:hAnsiTheme="minorHAnsi" w:cstheme="minorHAnsi"/>
          <w:b/>
          <w:bCs/>
          <w:sz w:val="56"/>
          <w:szCs w:val="56"/>
          <w:shd w:val="clear" w:color="auto" w:fill="FFFFFF"/>
        </w:rPr>
        <w:t xml:space="preserve">PREGÃO </w:t>
      </w:r>
    </w:p>
    <w:p w14:paraId="47607061" w14:textId="77777777" w:rsidR="00114656" w:rsidRPr="004E78CB"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4E78CB">
        <w:rPr>
          <w:rFonts w:asciiTheme="minorHAnsi" w:hAnsiTheme="minorHAnsi" w:cstheme="minorHAnsi"/>
          <w:b/>
          <w:bCs/>
          <w:sz w:val="56"/>
          <w:szCs w:val="56"/>
          <w:shd w:val="clear" w:color="auto" w:fill="FFFFFF"/>
        </w:rPr>
        <w:t>ELETRÔNICO</w:t>
      </w:r>
    </w:p>
    <w:p w14:paraId="59C4206A" w14:textId="6C875654" w:rsidR="00114656" w:rsidRPr="004E78CB" w:rsidRDefault="00D7266C" w:rsidP="00FB614F">
      <w:pPr>
        <w:pStyle w:val="Corpodetexto"/>
        <w:ind w:left="0"/>
        <w:contextualSpacing/>
        <w:jc w:val="left"/>
        <w:rPr>
          <w:rFonts w:asciiTheme="minorHAnsi" w:hAnsiTheme="minorHAnsi" w:cstheme="minorHAnsi"/>
          <w:b/>
          <w:bCs/>
          <w:sz w:val="56"/>
          <w:szCs w:val="56"/>
          <w:shd w:val="clear" w:color="auto" w:fill="FFFFFF"/>
        </w:rPr>
      </w:pPr>
      <w:r>
        <w:rPr>
          <w:rFonts w:asciiTheme="minorHAnsi" w:hAnsiTheme="minorHAnsi" w:cstheme="minorHAnsi"/>
          <w:b/>
          <w:bCs/>
          <w:sz w:val="56"/>
          <w:szCs w:val="56"/>
          <w:shd w:val="clear" w:color="auto" w:fill="FFFFFF"/>
        </w:rPr>
        <w:t>113</w:t>
      </w:r>
      <w:r w:rsidR="00925BD0">
        <w:rPr>
          <w:rFonts w:asciiTheme="minorHAnsi" w:hAnsiTheme="minorHAnsi" w:cstheme="minorHAnsi"/>
          <w:b/>
          <w:bCs/>
          <w:sz w:val="56"/>
          <w:szCs w:val="56"/>
          <w:shd w:val="clear" w:color="auto" w:fill="FFFFFF"/>
        </w:rPr>
        <w:t>/2023</w:t>
      </w:r>
    </w:p>
    <w:p w14:paraId="541C60EB"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r w:rsidRPr="008C5F96">
        <w:rPr>
          <w:rFonts w:ascii="Book Antiqua" w:hAnsi="Book Antiqua"/>
          <w:sz w:val="24"/>
          <w:szCs w:val="24"/>
          <w:shd w:val="clear" w:color="auto" w:fill="FFFFFF"/>
        </w:rPr>
        <w:tab/>
      </w:r>
    </w:p>
    <w:p w14:paraId="356AADB5" w14:textId="75D4C05A" w:rsidR="00114656" w:rsidRPr="004E78CB" w:rsidRDefault="00114656" w:rsidP="00D95DAA">
      <w:pPr>
        <w:spacing w:before="113" w:line="360" w:lineRule="auto"/>
        <w:contextualSpacing/>
        <w:rPr>
          <w:rFonts w:asciiTheme="minorHAnsi" w:hAnsiTheme="minorHAnsi" w:cstheme="minorHAnsi"/>
          <w:b/>
          <w:bCs/>
          <w:sz w:val="44"/>
          <w:szCs w:val="44"/>
        </w:rPr>
      </w:pPr>
      <w:r w:rsidRPr="004E78CB">
        <w:rPr>
          <w:rFonts w:asciiTheme="minorHAnsi" w:hAnsiTheme="minorHAnsi" w:cstheme="minorHAnsi"/>
          <w:b/>
          <w:bCs/>
          <w:sz w:val="44"/>
          <w:szCs w:val="44"/>
        </w:rPr>
        <w:t>OBJETO</w:t>
      </w:r>
    </w:p>
    <w:p w14:paraId="29ED9492" w14:textId="27253840" w:rsidR="002D7F51" w:rsidRPr="00920699" w:rsidRDefault="00D7266C" w:rsidP="00D72607">
      <w:pPr>
        <w:spacing w:before="113" w:line="276" w:lineRule="auto"/>
        <w:ind w:right="567"/>
        <w:contextualSpacing/>
        <w:jc w:val="both"/>
        <w:rPr>
          <w:rFonts w:asciiTheme="minorHAnsi" w:hAnsiTheme="minorHAnsi" w:cstheme="minorHAnsi"/>
          <w:sz w:val="24"/>
          <w:szCs w:val="24"/>
        </w:rPr>
      </w:pPr>
      <w:r w:rsidRPr="00D7266C">
        <w:rPr>
          <w:rFonts w:asciiTheme="minorHAnsi" w:hAnsiTheme="minorHAnsi" w:cstheme="minorHAnsi"/>
          <w:b/>
          <w:bCs/>
          <w:sz w:val="28"/>
          <w:szCs w:val="28"/>
          <w:lang w:val="pt-BR"/>
        </w:rPr>
        <w:t>Contratação de empresa especializada para prestação de serviços de manutenção de Iluminação Pública, com veículos adaptados, operador/motorista e eletricistas, para que a CONTRATADA realize os serviços de troca de lâmpadas em todo Parque de Iluminação Pública do Município de Nova Friburgo, pelo período de 24 (vinte e quatro) meses</w:t>
      </w:r>
      <w:r w:rsidR="00B7758E" w:rsidRPr="00B7758E">
        <w:rPr>
          <w:rFonts w:asciiTheme="minorHAnsi" w:hAnsiTheme="minorHAnsi" w:cstheme="minorHAnsi"/>
          <w:b/>
          <w:bCs/>
          <w:sz w:val="28"/>
          <w:szCs w:val="28"/>
          <w:lang w:val="pt-BR"/>
        </w:rPr>
        <w:t xml:space="preserve">, </w:t>
      </w:r>
      <w:r w:rsidR="00B7758E" w:rsidRPr="00B7758E">
        <w:rPr>
          <w:rFonts w:asciiTheme="minorHAnsi" w:hAnsiTheme="minorHAnsi" w:cstheme="minorHAnsi"/>
          <w:sz w:val="28"/>
          <w:szCs w:val="28"/>
          <w:lang w:val="pt-BR"/>
        </w:rPr>
        <w:t>conforme condições, especificações, quantidades, exigências e estimativas, estabelecidas nas Requisições que seguem nos autos, bem como nas demais cláusulas deste instrumento</w:t>
      </w:r>
      <w:r w:rsidR="004E78CB" w:rsidRPr="00B7758E">
        <w:rPr>
          <w:rFonts w:asciiTheme="minorHAnsi" w:hAnsiTheme="minorHAnsi" w:cstheme="minorHAnsi"/>
          <w:noProof/>
          <w:sz w:val="28"/>
          <w:szCs w:val="28"/>
          <w:lang w:val="pt-BR"/>
        </w:rPr>
        <mc:AlternateContent>
          <mc:Choice Requires="wps">
            <w:drawing>
              <wp:anchor distT="0" distB="0" distL="114300" distR="114300" simplePos="0" relativeHeight="251658752" behindDoc="1" locked="0" layoutInCell="1" allowOverlap="1" wp14:anchorId="0D7A1CC9" wp14:editId="03BD847B">
                <wp:simplePos x="0" y="0"/>
                <wp:positionH relativeFrom="page">
                  <wp:posOffset>4305300</wp:posOffset>
                </wp:positionH>
                <wp:positionV relativeFrom="page">
                  <wp:posOffset>7439025</wp:posOffset>
                </wp:positionV>
                <wp:extent cx="843280" cy="5666740"/>
                <wp:effectExtent l="0" t="0" r="0" b="0"/>
                <wp:wrapNone/>
                <wp:docPr id="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843280" cy="5666740"/>
                        </a:xfrm>
                        <a:custGeom>
                          <a:avLst/>
                          <a:gdLst>
                            <a:gd name="T0" fmla="*/ 1327 w 1328"/>
                            <a:gd name="T1" fmla="*/ 0 h 8924"/>
                            <a:gd name="T2" fmla="*/ 0 w 1328"/>
                            <a:gd name="T3" fmla="*/ 0 h 8924"/>
                            <a:gd name="T4" fmla="*/ 0 w 1328"/>
                            <a:gd name="T5" fmla="*/ 8923 h 8924"/>
                            <a:gd name="T6" fmla="*/ 1327 w 1328"/>
                            <a:gd name="T7" fmla="*/ 0 h 8924"/>
                          </a:gdLst>
                          <a:ahLst/>
                          <a:cxnLst>
                            <a:cxn ang="0">
                              <a:pos x="T0" y="T1"/>
                            </a:cxn>
                            <a:cxn ang="0">
                              <a:pos x="T2" y="T3"/>
                            </a:cxn>
                            <a:cxn ang="0">
                              <a:pos x="T4" y="T5"/>
                            </a:cxn>
                            <a:cxn ang="0">
                              <a:pos x="T6" y="T7"/>
                            </a:cxn>
                          </a:cxnLst>
                          <a:rect l="0" t="0" r="r" b="b"/>
                          <a:pathLst>
                            <a:path w="1328" h="8924">
                              <a:moveTo>
                                <a:pt x="1327" y="0"/>
                              </a:moveTo>
                              <a:lnTo>
                                <a:pt x="0" y="0"/>
                              </a:lnTo>
                              <a:lnTo>
                                <a:pt x="0" y="8923"/>
                              </a:lnTo>
                              <a:lnTo>
                                <a:pt x="1327" y="0"/>
                              </a:lnTo>
                              <a:close/>
                            </a:path>
                          </a:pathLst>
                        </a:custGeom>
                        <a:solidFill>
                          <a:srgbClr val="3493B9">
                            <a:alpha val="85001"/>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AA6CB" id="Freeform 112" o:spid="_x0000_s1026" style="position:absolute;margin-left:339pt;margin-top:585.75pt;width:66.4pt;height:446.2pt;rotation:90;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" path="m1327,l,,,8923,1327,xe" fillcolor="#3493b9" stroked="f">
                <v:fill opacity="55769f"/>
                <v:path arrowok="t" o:connecttype="custom" o:connectlocs="842645,0;0,0;0,5666105;842645,0" o:connectangles="0,0,0,0"/>
                <w10:wrap anchorx="page" anchory="page"/>
              </v:shape>
            </w:pict>
          </mc:Fallback>
        </mc:AlternateContent>
      </w:r>
      <w:r w:rsidR="00920699" w:rsidRPr="00920699">
        <w:rPr>
          <w:rFonts w:asciiTheme="minorHAnsi" w:hAnsiTheme="minorHAnsi" w:cstheme="minorHAnsi"/>
          <w:sz w:val="28"/>
          <w:szCs w:val="28"/>
          <w:lang w:val="pt-BR"/>
        </w:rPr>
        <w:t>.</w:t>
      </w:r>
    </w:p>
    <w:p w14:paraId="43DAF893" w14:textId="427EF472" w:rsidR="007910A3" w:rsidRDefault="007910A3" w:rsidP="00D95DAA">
      <w:pPr>
        <w:spacing w:before="113" w:line="360" w:lineRule="auto"/>
        <w:ind w:right="567"/>
        <w:contextualSpacing/>
        <w:jc w:val="both"/>
        <w:rPr>
          <w:rFonts w:ascii="Azo Sans Md" w:hAnsi="Azo Sans Md"/>
          <w:sz w:val="24"/>
          <w:szCs w:val="24"/>
        </w:rPr>
      </w:pPr>
    </w:p>
    <w:p w14:paraId="50FF6C04" w14:textId="5425A8DB" w:rsidR="00114656" w:rsidRDefault="00114656" w:rsidP="00D95DAA">
      <w:pPr>
        <w:spacing w:before="113" w:line="360" w:lineRule="auto"/>
        <w:ind w:right="3543"/>
        <w:contextualSpacing/>
        <w:rPr>
          <w:rFonts w:asciiTheme="minorHAnsi" w:hAnsiTheme="minorHAnsi" w:cstheme="minorHAnsi"/>
          <w:b/>
          <w:bCs/>
          <w:sz w:val="32"/>
          <w:szCs w:val="32"/>
        </w:rPr>
      </w:pPr>
      <w:r w:rsidRPr="004E78CB">
        <w:rPr>
          <w:rFonts w:asciiTheme="minorHAnsi" w:hAnsiTheme="minorHAnsi" w:cstheme="minorHAnsi"/>
          <w:b/>
          <w:bCs/>
          <w:sz w:val="32"/>
          <w:szCs w:val="32"/>
        </w:rPr>
        <w:t>DATA DA SESSÃO PÚBLICA:</w:t>
      </w:r>
      <w:r w:rsidR="00556886">
        <w:rPr>
          <w:rFonts w:asciiTheme="minorHAnsi" w:hAnsiTheme="minorHAnsi" w:cstheme="minorHAnsi"/>
          <w:b/>
          <w:bCs/>
          <w:sz w:val="32"/>
          <w:szCs w:val="32"/>
        </w:rPr>
        <w:t xml:space="preserve"> </w:t>
      </w:r>
      <w:r w:rsidR="0024432F">
        <w:rPr>
          <w:rFonts w:asciiTheme="minorHAnsi" w:hAnsiTheme="minorHAnsi" w:cstheme="minorHAnsi"/>
          <w:b/>
          <w:bCs/>
          <w:sz w:val="32"/>
          <w:szCs w:val="32"/>
        </w:rPr>
        <w:t>2</w:t>
      </w:r>
      <w:r w:rsidR="009D6E02">
        <w:rPr>
          <w:rFonts w:asciiTheme="minorHAnsi" w:hAnsiTheme="minorHAnsi" w:cstheme="minorHAnsi"/>
          <w:b/>
          <w:bCs/>
          <w:sz w:val="32"/>
          <w:szCs w:val="32"/>
        </w:rPr>
        <w:t>8</w:t>
      </w:r>
      <w:r w:rsidR="002E310D">
        <w:rPr>
          <w:rFonts w:asciiTheme="minorHAnsi" w:hAnsiTheme="minorHAnsi" w:cstheme="minorHAnsi"/>
          <w:b/>
          <w:bCs/>
          <w:sz w:val="32"/>
          <w:szCs w:val="32"/>
        </w:rPr>
        <w:t>/0</w:t>
      </w:r>
      <w:r w:rsidR="009D6E02">
        <w:rPr>
          <w:rFonts w:asciiTheme="minorHAnsi" w:hAnsiTheme="minorHAnsi" w:cstheme="minorHAnsi"/>
          <w:b/>
          <w:bCs/>
          <w:sz w:val="32"/>
          <w:szCs w:val="32"/>
        </w:rPr>
        <w:t>7</w:t>
      </w:r>
      <w:r w:rsidR="002E310D">
        <w:rPr>
          <w:rFonts w:asciiTheme="minorHAnsi" w:hAnsiTheme="minorHAnsi" w:cstheme="minorHAnsi"/>
          <w:b/>
          <w:bCs/>
          <w:sz w:val="32"/>
          <w:szCs w:val="32"/>
        </w:rPr>
        <w:t>/2023</w:t>
      </w:r>
    </w:p>
    <w:p w14:paraId="215302A9" w14:textId="0899C871" w:rsidR="00D7266C" w:rsidRDefault="00D7266C" w:rsidP="00D95DAA">
      <w:pPr>
        <w:spacing w:before="113" w:line="360" w:lineRule="auto"/>
        <w:ind w:right="3543"/>
        <w:contextualSpacing/>
        <w:rPr>
          <w:rFonts w:asciiTheme="minorHAnsi" w:hAnsiTheme="minorHAnsi" w:cstheme="minorHAnsi"/>
          <w:b/>
          <w:bCs/>
          <w:sz w:val="32"/>
          <w:szCs w:val="32"/>
        </w:rPr>
      </w:pPr>
    </w:p>
    <w:p w14:paraId="0EAB4FA0" w14:textId="5D1A65EB" w:rsidR="00D7266C" w:rsidRDefault="00D7266C" w:rsidP="00D95DAA">
      <w:pPr>
        <w:spacing w:before="113" w:line="360" w:lineRule="auto"/>
        <w:ind w:right="3543"/>
        <w:contextualSpacing/>
        <w:rPr>
          <w:rFonts w:asciiTheme="minorHAnsi" w:hAnsiTheme="minorHAnsi" w:cstheme="minorHAnsi"/>
          <w:b/>
          <w:bCs/>
          <w:sz w:val="32"/>
          <w:szCs w:val="32"/>
        </w:rPr>
      </w:pPr>
    </w:p>
    <w:p w14:paraId="58C4DC6F" w14:textId="13497607" w:rsidR="00D7266C" w:rsidRDefault="00D7266C" w:rsidP="00D95DAA">
      <w:pPr>
        <w:spacing w:before="113" w:line="360" w:lineRule="auto"/>
        <w:ind w:right="3543"/>
        <w:contextualSpacing/>
        <w:rPr>
          <w:rFonts w:asciiTheme="minorHAnsi" w:hAnsiTheme="minorHAnsi" w:cstheme="minorHAnsi"/>
          <w:b/>
          <w:bCs/>
          <w:sz w:val="32"/>
          <w:szCs w:val="32"/>
        </w:rPr>
      </w:pPr>
    </w:p>
    <w:p w14:paraId="0441AD02" w14:textId="77777777" w:rsidR="00D7266C" w:rsidRDefault="00D7266C" w:rsidP="00D95DAA">
      <w:pPr>
        <w:spacing w:before="113" w:line="360" w:lineRule="auto"/>
        <w:ind w:right="3543"/>
        <w:contextualSpacing/>
        <w:rPr>
          <w:rFonts w:asciiTheme="minorHAnsi" w:hAnsiTheme="minorHAnsi" w:cstheme="minorHAnsi"/>
          <w:b/>
          <w:bCs/>
          <w:sz w:val="32"/>
          <w:szCs w:val="32"/>
        </w:rPr>
      </w:pPr>
    </w:p>
    <w:p w14:paraId="36E56F74" w14:textId="77777777" w:rsidR="00DC08C5" w:rsidRDefault="00DC08C5" w:rsidP="00D95DAA">
      <w:pPr>
        <w:spacing w:before="113" w:line="360" w:lineRule="auto"/>
        <w:ind w:right="3543"/>
        <w:contextualSpacing/>
        <w:rPr>
          <w:rFonts w:asciiTheme="minorHAnsi" w:hAnsiTheme="minorHAnsi" w:cstheme="minorHAnsi"/>
          <w:b/>
          <w:bCs/>
          <w:sz w:val="32"/>
          <w:szCs w:val="32"/>
        </w:rPr>
      </w:pPr>
    </w:p>
    <w:p w14:paraId="4959B770" w14:textId="69429594" w:rsidR="00114656" w:rsidRPr="00B86B30" w:rsidRDefault="00114656" w:rsidP="004E78CB">
      <w:pPr>
        <w:spacing w:before="113" w:line="360" w:lineRule="auto"/>
        <w:ind w:right="3543"/>
        <w:contextualSpacing/>
        <w:jc w:val="right"/>
        <w:rPr>
          <w:rFonts w:ascii="Azo Sans Md" w:hAnsi="Azo Sans Md" w:cs="Arial"/>
          <w:b/>
          <w:color w:val="0070C0"/>
        </w:rPr>
      </w:pPr>
      <w:r w:rsidRPr="00B86B30">
        <w:rPr>
          <w:rFonts w:ascii="Azo Sans Md" w:hAnsi="Azo Sans Md" w:cs="Arial"/>
          <w:b/>
          <w:color w:val="0070C0"/>
        </w:rPr>
        <w:t xml:space="preserve">PREGÃO ELETRÔNICO Nº </w:t>
      </w:r>
      <w:r w:rsidR="00D7266C">
        <w:rPr>
          <w:rFonts w:ascii="Azo Sans Md" w:hAnsi="Azo Sans Md" w:cs="Arial"/>
          <w:b/>
          <w:color w:val="0070C0"/>
        </w:rPr>
        <w:t>113</w:t>
      </w:r>
      <w:r w:rsidR="00424B3F">
        <w:rPr>
          <w:rFonts w:ascii="Azo Sans Md" w:hAnsi="Azo Sans Md" w:cs="Arial"/>
          <w:b/>
          <w:color w:val="0070C0"/>
        </w:rPr>
        <w:t>/2023</w:t>
      </w:r>
    </w:p>
    <w:p w14:paraId="11DF227A" w14:textId="77777777" w:rsidR="0046176F" w:rsidRPr="00B86B30" w:rsidRDefault="0046176F" w:rsidP="00D95DAA">
      <w:pPr>
        <w:pStyle w:val="Corpodetexto"/>
        <w:spacing w:before="113" w:line="360" w:lineRule="auto"/>
        <w:ind w:left="0"/>
        <w:contextualSpacing/>
        <w:jc w:val="left"/>
        <w:rPr>
          <w:rFonts w:ascii="Azo Sans Lt" w:hAnsi="Azo Sans Lt" w:cs="Arial"/>
          <w:b/>
        </w:rPr>
      </w:pPr>
    </w:p>
    <w:p w14:paraId="383A4D2E" w14:textId="77777777" w:rsidR="0046176F" w:rsidRPr="00511458" w:rsidRDefault="00BF32A5" w:rsidP="00D95DAA">
      <w:pPr>
        <w:tabs>
          <w:tab w:val="center" w:pos="5165"/>
          <w:tab w:val="right" w:pos="7655"/>
        </w:tabs>
        <w:spacing w:before="113" w:line="360" w:lineRule="auto"/>
        <w:ind w:left="2675" w:right="2551"/>
        <w:contextualSpacing/>
        <w:rPr>
          <w:rFonts w:ascii="Azo Sans Lt" w:hAnsi="Azo Sans Lt" w:cs="Arial"/>
          <w:b/>
          <w:sz w:val="20"/>
          <w:szCs w:val="20"/>
        </w:rPr>
      </w:pPr>
      <w:r w:rsidRPr="00B86B30">
        <w:rPr>
          <w:rFonts w:ascii="Azo Sans Lt" w:hAnsi="Azo Sans Lt" w:cs="Arial"/>
          <w:b/>
        </w:rPr>
        <w:tab/>
      </w:r>
      <w:r w:rsidR="00C44558" w:rsidRPr="00B86B30">
        <w:rPr>
          <w:rFonts w:ascii="Azo Sans Md" w:hAnsi="Azo Sans Md" w:cs="Arial"/>
          <w:b/>
        </w:rPr>
        <w:t>ÍNDICE</w:t>
      </w:r>
      <w:r w:rsidRPr="00511458">
        <w:rPr>
          <w:rFonts w:ascii="Azo Sans Lt" w:hAnsi="Azo Sans Lt" w:cs="Arial"/>
          <w:b/>
          <w:sz w:val="20"/>
          <w:szCs w:val="20"/>
        </w:rPr>
        <w:tab/>
      </w:r>
    </w:p>
    <w:p w14:paraId="4EA97FD1" w14:textId="1C2D559D" w:rsidR="00A92322" w:rsidRDefault="00892407">
      <w:pPr>
        <w:pStyle w:val="Sumrio1"/>
        <w:tabs>
          <w:tab w:val="right" w:leader="dot" w:pos="10193"/>
        </w:tabs>
        <w:rPr>
          <w:rFonts w:asciiTheme="minorHAnsi" w:eastAsiaTheme="minorEastAsia" w:hAnsiTheme="minorHAnsi" w:cstheme="minorBidi"/>
          <w:noProof/>
          <w:sz w:val="22"/>
          <w:szCs w:val="22"/>
          <w:lang w:val="pt-BR" w:eastAsia="pt-BR" w:bidi="ar-SA"/>
        </w:rPr>
      </w:pPr>
      <w:r w:rsidRPr="009803B0">
        <w:rPr>
          <w:rFonts w:ascii="Azo Sans Lt" w:hAnsi="Azo Sans Lt" w:cs="Arial"/>
          <w:b/>
          <w:bCs/>
          <w:sz w:val="20"/>
          <w:szCs w:val="20"/>
        </w:rPr>
        <w:fldChar w:fldCharType="begin"/>
      </w:r>
      <w:r w:rsidR="00C44558" w:rsidRPr="009803B0">
        <w:rPr>
          <w:rFonts w:ascii="Azo Sans Lt" w:hAnsi="Azo Sans Lt" w:cs="Arial"/>
          <w:b/>
          <w:bCs/>
          <w:sz w:val="20"/>
          <w:szCs w:val="20"/>
        </w:rPr>
        <w:instrText xml:space="preserve">TOC \o "1-1" \h \z \u </w:instrText>
      </w:r>
      <w:r w:rsidRPr="009803B0">
        <w:rPr>
          <w:rFonts w:ascii="Azo Sans Lt" w:hAnsi="Azo Sans Lt" w:cs="Arial"/>
          <w:b/>
          <w:bCs/>
          <w:sz w:val="20"/>
          <w:szCs w:val="20"/>
        </w:rPr>
        <w:fldChar w:fldCharType="separate"/>
      </w:r>
      <w:hyperlink w:anchor="_Toc134013493" w:history="1">
        <w:r w:rsidR="00A92322" w:rsidRPr="002177E3">
          <w:rPr>
            <w:rStyle w:val="Hyperlink"/>
            <w:rFonts w:ascii="Azo Sans Md" w:hAnsi="Azo Sans Md" w:cs="Arial"/>
            <w:noProof/>
            <w:spacing w:val="-2"/>
            <w:w w:val="115"/>
          </w:rPr>
          <w:t>1.</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hAnsi="Azo Sans Md" w:cs="Arial"/>
            <w:noProof/>
            <w:spacing w:val="-4"/>
          </w:rPr>
          <w:t>PREÂMBULO</w:t>
        </w:r>
        <w:r w:rsidR="00A92322">
          <w:rPr>
            <w:noProof/>
            <w:webHidden/>
          </w:rPr>
          <w:tab/>
        </w:r>
        <w:r w:rsidR="00A92322">
          <w:rPr>
            <w:noProof/>
            <w:webHidden/>
          </w:rPr>
          <w:fldChar w:fldCharType="begin"/>
        </w:r>
        <w:r w:rsidR="00A92322">
          <w:rPr>
            <w:noProof/>
            <w:webHidden/>
          </w:rPr>
          <w:instrText xml:space="preserve"> PAGEREF _Toc134013493 \h </w:instrText>
        </w:r>
        <w:r w:rsidR="00A92322">
          <w:rPr>
            <w:noProof/>
            <w:webHidden/>
          </w:rPr>
        </w:r>
        <w:r w:rsidR="00A92322">
          <w:rPr>
            <w:noProof/>
            <w:webHidden/>
          </w:rPr>
          <w:fldChar w:fldCharType="separate"/>
        </w:r>
        <w:r w:rsidR="00147E46">
          <w:rPr>
            <w:noProof/>
            <w:webHidden/>
          </w:rPr>
          <w:t>4</w:t>
        </w:r>
        <w:r w:rsidR="00A92322">
          <w:rPr>
            <w:noProof/>
            <w:webHidden/>
          </w:rPr>
          <w:fldChar w:fldCharType="end"/>
        </w:r>
      </w:hyperlink>
    </w:p>
    <w:p w14:paraId="57994612" w14:textId="0C970712"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494" w:history="1">
        <w:r w:rsidR="00A92322" w:rsidRPr="002177E3">
          <w:rPr>
            <w:rStyle w:val="Hyperlink"/>
            <w:rFonts w:ascii="Azo Sans Md" w:eastAsia="Gill Sans MT" w:hAnsi="Azo Sans Md" w:cs="Arial"/>
            <w:b/>
            <w:bCs/>
            <w:noProof/>
            <w:spacing w:val="-2"/>
            <w:w w:val="115"/>
          </w:rPr>
          <w:t>2.</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OBJETO</w:t>
        </w:r>
        <w:r w:rsidR="00A92322">
          <w:rPr>
            <w:noProof/>
            <w:webHidden/>
          </w:rPr>
          <w:tab/>
        </w:r>
        <w:r w:rsidR="00A92322">
          <w:rPr>
            <w:noProof/>
            <w:webHidden/>
          </w:rPr>
          <w:fldChar w:fldCharType="begin"/>
        </w:r>
        <w:r w:rsidR="00A92322">
          <w:rPr>
            <w:noProof/>
            <w:webHidden/>
          </w:rPr>
          <w:instrText xml:space="preserve"> PAGEREF _Toc134013494 \h </w:instrText>
        </w:r>
        <w:r w:rsidR="00A92322">
          <w:rPr>
            <w:noProof/>
            <w:webHidden/>
          </w:rPr>
        </w:r>
        <w:r w:rsidR="00A92322">
          <w:rPr>
            <w:noProof/>
            <w:webHidden/>
          </w:rPr>
          <w:fldChar w:fldCharType="separate"/>
        </w:r>
        <w:r w:rsidR="00147E46">
          <w:rPr>
            <w:noProof/>
            <w:webHidden/>
          </w:rPr>
          <w:t>4</w:t>
        </w:r>
        <w:r w:rsidR="00A92322">
          <w:rPr>
            <w:noProof/>
            <w:webHidden/>
          </w:rPr>
          <w:fldChar w:fldCharType="end"/>
        </w:r>
      </w:hyperlink>
    </w:p>
    <w:p w14:paraId="2E2215E1" w14:textId="537DA427"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495" w:history="1">
        <w:r w:rsidR="00A92322" w:rsidRPr="002177E3">
          <w:rPr>
            <w:rStyle w:val="Hyperlink"/>
            <w:rFonts w:ascii="Azo Sans Md" w:eastAsia="Gill Sans MT" w:hAnsi="Azo Sans Md" w:cs="Arial"/>
            <w:b/>
            <w:bCs/>
            <w:noProof/>
            <w:spacing w:val="-2"/>
            <w:w w:val="115"/>
          </w:rPr>
          <w:t>3.</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PREÇO ESTIMADO</w:t>
        </w:r>
        <w:r w:rsidR="00A92322">
          <w:rPr>
            <w:noProof/>
            <w:webHidden/>
          </w:rPr>
          <w:tab/>
        </w:r>
        <w:r w:rsidR="00A92322">
          <w:rPr>
            <w:noProof/>
            <w:webHidden/>
          </w:rPr>
          <w:fldChar w:fldCharType="begin"/>
        </w:r>
        <w:r w:rsidR="00A92322">
          <w:rPr>
            <w:noProof/>
            <w:webHidden/>
          </w:rPr>
          <w:instrText xml:space="preserve"> PAGEREF _Toc134013495 \h </w:instrText>
        </w:r>
        <w:r w:rsidR="00A92322">
          <w:rPr>
            <w:noProof/>
            <w:webHidden/>
          </w:rPr>
        </w:r>
        <w:r w:rsidR="00A92322">
          <w:rPr>
            <w:noProof/>
            <w:webHidden/>
          </w:rPr>
          <w:fldChar w:fldCharType="separate"/>
        </w:r>
        <w:r w:rsidR="00147E46">
          <w:rPr>
            <w:noProof/>
            <w:webHidden/>
          </w:rPr>
          <w:t>5</w:t>
        </w:r>
        <w:r w:rsidR="00A92322">
          <w:rPr>
            <w:noProof/>
            <w:webHidden/>
          </w:rPr>
          <w:fldChar w:fldCharType="end"/>
        </w:r>
      </w:hyperlink>
    </w:p>
    <w:p w14:paraId="6CAE1D72" w14:textId="62DDEDD2"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496" w:history="1">
        <w:r w:rsidR="00A92322" w:rsidRPr="002177E3">
          <w:rPr>
            <w:rStyle w:val="Hyperlink"/>
            <w:rFonts w:ascii="Azo Sans Md" w:eastAsia="Gill Sans MT" w:hAnsi="Azo Sans Md" w:cs="Arial"/>
            <w:b/>
            <w:bCs/>
            <w:noProof/>
            <w:spacing w:val="-2"/>
            <w:w w:val="115"/>
          </w:rPr>
          <w:t>4.</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RECURSOS ORÇAMENTÁRIOS</w:t>
        </w:r>
        <w:r w:rsidR="00A92322">
          <w:rPr>
            <w:noProof/>
            <w:webHidden/>
          </w:rPr>
          <w:tab/>
        </w:r>
        <w:r w:rsidR="00A92322">
          <w:rPr>
            <w:noProof/>
            <w:webHidden/>
          </w:rPr>
          <w:fldChar w:fldCharType="begin"/>
        </w:r>
        <w:r w:rsidR="00A92322">
          <w:rPr>
            <w:noProof/>
            <w:webHidden/>
          </w:rPr>
          <w:instrText xml:space="preserve"> PAGEREF _Toc134013496 \h </w:instrText>
        </w:r>
        <w:r w:rsidR="00A92322">
          <w:rPr>
            <w:noProof/>
            <w:webHidden/>
          </w:rPr>
        </w:r>
        <w:r w:rsidR="00A92322">
          <w:rPr>
            <w:noProof/>
            <w:webHidden/>
          </w:rPr>
          <w:fldChar w:fldCharType="separate"/>
        </w:r>
        <w:r w:rsidR="00147E46">
          <w:rPr>
            <w:noProof/>
            <w:webHidden/>
          </w:rPr>
          <w:t>5</w:t>
        </w:r>
        <w:r w:rsidR="00A92322">
          <w:rPr>
            <w:noProof/>
            <w:webHidden/>
          </w:rPr>
          <w:fldChar w:fldCharType="end"/>
        </w:r>
      </w:hyperlink>
    </w:p>
    <w:p w14:paraId="6EAC8DE8" w14:textId="5A89B768"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497" w:history="1">
        <w:r w:rsidR="00A92322" w:rsidRPr="002177E3">
          <w:rPr>
            <w:rStyle w:val="Hyperlink"/>
            <w:rFonts w:ascii="Azo Sans Md" w:eastAsia="Gill Sans MT" w:hAnsi="Azo Sans Md" w:cs="Arial"/>
            <w:b/>
            <w:bCs/>
            <w:noProof/>
            <w:spacing w:val="-2"/>
            <w:w w:val="115"/>
          </w:rPr>
          <w:t>5.</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CONDIÇÕES DE PARTICIPAÇÃO</w:t>
        </w:r>
        <w:r w:rsidR="00A92322">
          <w:rPr>
            <w:noProof/>
            <w:webHidden/>
          </w:rPr>
          <w:tab/>
        </w:r>
        <w:r w:rsidR="00A92322">
          <w:rPr>
            <w:noProof/>
            <w:webHidden/>
          </w:rPr>
          <w:fldChar w:fldCharType="begin"/>
        </w:r>
        <w:r w:rsidR="00A92322">
          <w:rPr>
            <w:noProof/>
            <w:webHidden/>
          </w:rPr>
          <w:instrText xml:space="preserve"> PAGEREF _Toc134013497 \h </w:instrText>
        </w:r>
        <w:r w:rsidR="00A92322">
          <w:rPr>
            <w:noProof/>
            <w:webHidden/>
          </w:rPr>
        </w:r>
        <w:r w:rsidR="00A92322">
          <w:rPr>
            <w:noProof/>
            <w:webHidden/>
          </w:rPr>
          <w:fldChar w:fldCharType="separate"/>
        </w:r>
        <w:r w:rsidR="00147E46">
          <w:rPr>
            <w:noProof/>
            <w:webHidden/>
          </w:rPr>
          <w:t>5</w:t>
        </w:r>
        <w:r w:rsidR="00A92322">
          <w:rPr>
            <w:noProof/>
            <w:webHidden/>
          </w:rPr>
          <w:fldChar w:fldCharType="end"/>
        </w:r>
      </w:hyperlink>
    </w:p>
    <w:p w14:paraId="6CCCE1E8" w14:textId="7BE33CC1"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498" w:history="1">
        <w:r w:rsidR="00A92322" w:rsidRPr="002177E3">
          <w:rPr>
            <w:rStyle w:val="Hyperlink"/>
            <w:rFonts w:ascii="Azo Sans Md" w:eastAsia="Gill Sans MT" w:hAnsi="Azo Sans Md" w:cs="Arial"/>
            <w:b/>
            <w:bCs/>
            <w:noProof/>
            <w:spacing w:val="-2"/>
            <w:w w:val="115"/>
          </w:rPr>
          <w:t>6.</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PARTICIPAÇÃO DE ME’S/EPP’S E EQUIPARADAS</w:t>
        </w:r>
        <w:r w:rsidR="00A92322">
          <w:rPr>
            <w:noProof/>
            <w:webHidden/>
          </w:rPr>
          <w:tab/>
        </w:r>
        <w:r w:rsidR="00A92322">
          <w:rPr>
            <w:noProof/>
            <w:webHidden/>
          </w:rPr>
          <w:fldChar w:fldCharType="begin"/>
        </w:r>
        <w:r w:rsidR="00A92322">
          <w:rPr>
            <w:noProof/>
            <w:webHidden/>
          </w:rPr>
          <w:instrText xml:space="preserve"> PAGEREF _Toc134013498 \h </w:instrText>
        </w:r>
        <w:r w:rsidR="00A92322">
          <w:rPr>
            <w:noProof/>
            <w:webHidden/>
          </w:rPr>
        </w:r>
        <w:r w:rsidR="00A92322">
          <w:rPr>
            <w:noProof/>
            <w:webHidden/>
          </w:rPr>
          <w:fldChar w:fldCharType="separate"/>
        </w:r>
        <w:r w:rsidR="00147E46">
          <w:rPr>
            <w:noProof/>
            <w:webHidden/>
          </w:rPr>
          <w:t>6</w:t>
        </w:r>
        <w:r w:rsidR="00A92322">
          <w:rPr>
            <w:noProof/>
            <w:webHidden/>
          </w:rPr>
          <w:fldChar w:fldCharType="end"/>
        </w:r>
      </w:hyperlink>
    </w:p>
    <w:p w14:paraId="0B037F64" w14:textId="7C6B6BB1"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499" w:history="1">
        <w:r w:rsidR="00A92322" w:rsidRPr="002177E3">
          <w:rPr>
            <w:rStyle w:val="Hyperlink"/>
            <w:rFonts w:ascii="Azo Sans Md" w:eastAsia="Gill Sans MT" w:hAnsi="Azo Sans Md" w:cs="Arial"/>
            <w:b/>
            <w:bCs/>
            <w:noProof/>
            <w:spacing w:val="-2"/>
            <w:w w:val="115"/>
          </w:rPr>
          <w:t>7.</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VEDAÇÃO À PARTICIPAÇÃO NO CERTAME</w:t>
        </w:r>
        <w:r w:rsidR="00A92322">
          <w:rPr>
            <w:noProof/>
            <w:webHidden/>
          </w:rPr>
          <w:tab/>
        </w:r>
        <w:r w:rsidR="00A92322">
          <w:rPr>
            <w:noProof/>
            <w:webHidden/>
          </w:rPr>
          <w:fldChar w:fldCharType="begin"/>
        </w:r>
        <w:r w:rsidR="00A92322">
          <w:rPr>
            <w:noProof/>
            <w:webHidden/>
          </w:rPr>
          <w:instrText xml:space="preserve"> PAGEREF _Toc134013499 \h </w:instrText>
        </w:r>
        <w:r w:rsidR="00A92322">
          <w:rPr>
            <w:noProof/>
            <w:webHidden/>
          </w:rPr>
        </w:r>
        <w:r w:rsidR="00A92322">
          <w:rPr>
            <w:noProof/>
            <w:webHidden/>
          </w:rPr>
          <w:fldChar w:fldCharType="separate"/>
        </w:r>
        <w:r w:rsidR="00147E46">
          <w:rPr>
            <w:noProof/>
            <w:webHidden/>
          </w:rPr>
          <w:t>6</w:t>
        </w:r>
        <w:r w:rsidR="00A92322">
          <w:rPr>
            <w:noProof/>
            <w:webHidden/>
          </w:rPr>
          <w:fldChar w:fldCharType="end"/>
        </w:r>
      </w:hyperlink>
    </w:p>
    <w:p w14:paraId="203AC76B" w14:textId="26F5975F"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500" w:history="1">
        <w:r w:rsidR="00A92322" w:rsidRPr="002177E3">
          <w:rPr>
            <w:rStyle w:val="Hyperlink"/>
            <w:rFonts w:ascii="Azo Sans Md" w:eastAsia="Gill Sans MT" w:hAnsi="Azo Sans Md" w:cs="Arial"/>
            <w:b/>
            <w:bCs/>
            <w:noProof/>
            <w:spacing w:val="-2"/>
            <w:w w:val="115"/>
          </w:rPr>
          <w:t>8.</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ENVIO DAS PROPOSTAS DE PREÇOS E DOS DOCUMENTOS DE HABILITAÇÃO</w:t>
        </w:r>
        <w:r w:rsidR="00A92322">
          <w:rPr>
            <w:noProof/>
            <w:webHidden/>
          </w:rPr>
          <w:tab/>
        </w:r>
        <w:r w:rsidR="00A92322">
          <w:rPr>
            <w:noProof/>
            <w:webHidden/>
          </w:rPr>
          <w:fldChar w:fldCharType="begin"/>
        </w:r>
        <w:r w:rsidR="00A92322">
          <w:rPr>
            <w:noProof/>
            <w:webHidden/>
          </w:rPr>
          <w:instrText xml:space="preserve"> PAGEREF _Toc134013500 \h </w:instrText>
        </w:r>
        <w:r w:rsidR="00A92322">
          <w:rPr>
            <w:noProof/>
            <w:webHidden/>
          </w:rPr>
        </w:r>
        <w:r w:rsidR="00A92322">
          <w:rPr>
            <w:noProof/>
            <w:webHidden/>
          </w:rPr>
          <w:fldChar w:fldCharType="separate"/>
        </w:r>
        <w:r w:rsidR="00147E46">
          <w:rPr>
            <w:noProof/>
            <w:webHidden/>
          </w:rPr>
          <w:t>8</w:t>
        </w:r>
        <w:r w:rsidR="00A92322">
          <w:rPr>
            <w:noProof/>
            <w:webHidden/>
          </w:rPr>
          <w:fldChar w:fldCharType="end"/>
        </w:r>
      </w:hyperlink>
    </w:p>
    <w:p w14:paraId="0A010E2B" w14:textId="079E113A" w:rsidR="00A92322" w:rsidRDefault="00EE1556">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134013501" w:history="1">
        <w:r w:rsidR="00A92322" w:rsidRPr="002177E3">
          <w:rPr>
            <w:rStyle w:val="Hyperlink"/>
            <w:rFonts w:ascii="Azo Sans Md" w:eastAsia="Gill Sans MT" w:hAnsi="Azo Sans Md" w:cs="Arial"/>
            <w:b/>
            <w:bCs/>
            <w:noProof/>
            <w:spacing w:val="-2"/>
            <w:w w:val="115"/>
          </w:rPr>
          <w:t>9.</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ABERTURA DA SESSÃO PÚBLICA</w:t>
        </w:r>
        <w:r w:rsidR="00A92322">
          <w:rPr>
            <w:noProof/>
            <w:webHidden/>
          </w:rPr>
          <w:tab/>
        </w:r>
        <w:r w:rsidR="00A92322">
          <w:rPr>
            <w:noProof/>
            <w:webHidden/>
          </w:rPr>
          <w:fldChar w:fldCharType="begin"/>
        </w:r>
        <w:r w:rsidR="00A92322">
          <w:rPr>
            <w:noProof/>
            <w:webHidden/>
          </w:rPr>
          <w:instrText xml:space="preserve"> PAGEREF _Toc134013501 \h </w:instrText>
        </w:r>
        <w:r w:rsidR="00A92322">
          <w:rPr>
            <w:noProof/>
            <w:webHidden/>
          </w:rPr>
        </w:r>
        <w:r w:rsidR="00A92322">
          <w:rPr>
            <w:noProof/>
            <w:webHidden/>
          </w:rPr>
          <w:fldChar w:fldCharType="separate"/>
        </w:r>
        <w:r w:rsidR="00147E46">
          <w:rPr>
            <w:noProof/>
            <w:webHidden/>
          </w:rPr>
          <w:t>10</w:t>
        </w:r>
        <w:r w:rsidR="00A92322">
          <w:rPr>
            <w:noProof/>
            <w:webHidden/>
          </w:rPr>
          <w:fldChar w:fldCharType="end"/>
        </w:r>
      </w:hyperlink>
    </w:p>
    <w:p w14:paraId="6589473C" w14:textId="7C395016"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2" w:history="1">
        <w:r w:rsidR="00A92322" w:rsidRPr="002177E3">
          <w:rPr>
            <w:rStyle w:val="Hyperlink"/>
            <w:rFonts w:ascii="Azo Sans Md" w:eastAsia="Gill Sans MT" w:hAnsi="Azo Sans Md" w:cs="Arial"/>
            <w:b/>
            <w:bCs/>
            <w:noProof/>
            <w:spacing w:val="-2"/>
            <w:w w:val="115"/>
          </w:rPr>
          <w:t>10.</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ACEITAÇÃO DAS PROPOSTAS</w:t>
        </w:r>
        <w:r w:rsidR="00A92322">
          <w:rPr>
            <w:noProof/>
            <w:webHidden/>
          </w:rPr>
          <w:tab/>
        </w:r>
        <w:r w:rsidR="00A92322">
          <w:rPr>
            <w:noProof/>
            <w:webHidden/>
          </w:rPr>
          <w:fldChar w:fldCharType="begin"/>
        </w:r>
        <w:r w:rsidR="00A92322">
          <w:rPr>
            <w:noProof/>
            <w:webHidden/>
          </w:rPr>
          <w:instrText xml:space="preserve"> PAGEREF _Toc134013502 \h </w:instrText>
        </w:r>
        <w:r w:rsidR="00A92322">
          <w:rPr>
            <w:noProof/>
            <w:webHidden/>
          </w:rPr>
        </w:r>
        <w:r w:rsidR="00A92322">
          <w:rPr>
            <w:noProof/>
            <w:webHidden/>
          </w:rPr>
          <w:fldChar w:fldCharType="separate"/>
        </w:r>
        <w:r w:rsidR="00147E46">
          <w:rPr>
            <w:noProof/>
            <w:webHidden/>
          </w:rPr>
          <w:t>11</w:t>
        </w:r>
        <w:r w:rsidR="00A92322">
          <w:rPr>
            <w:noProof/>
            <w:webHidden/>
          </w:rPr>
          <w:fldChar w:fldCharType="end"/>
        </w:r>
      </w:hyperlink>
    </w:p>
    <w:p w14:paraId="5E7EAACD" w14:textId="652F5249"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3" w:history="1">
        <w:r w:rsidR="00A92322" w:rsidRPr="002177E3">
          <w:rPr>
            <w:rStyle w:val="Hyperlink"/>
            <w:rFonts w:ascii="Azo Sans Md" w:eastAsia="Gill Sans MT" w:hAnsi="Azo Sans Md" w:cs="Arial"/>
            <w:b/>
            <w:bCs/>
            <w:noProof/>
            <w:spacing w:val="-2"/>
            <w:w w:val="115"/>
          </w:rPr>
          <w:t>11.</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MODO DE DISPUTA E FORMULAÇÃO DE LANCES</w:t>
        </w:r>
        <w:r w:rsidR="00A92322">
          <w:rPr>
            <w:noProof/>
            <w:webHidden/>
          </w:rPr>
          <w:tab/>
        </w:r>
        <w:r w:rsidR="00A92322">
          <w:rPr>
            <w:noProof/>
            <w:webHidden/>
          </w:rPr>
          <w:fldChar w:fldCharType="begin"/>
        </w:r>
        <w:r w:rsidR="00A92322">
          <w:rPr>
            <w:noProof/>
            <w:webHidden/>
          </w:rPr>
          <w:instrText xml:space="preserve"> PAGEREF _Toc134013503 \h </w:instrText>
        </w:r>
        <w:r w:rsidR="00A92322">
          <w:rPr>
            <w:noProof/>
            <w:webHidden/>
          </w:rPr>
        </w:r>
        <w:r w:rsidR="00A92322">
          <w:rPr>
            <w:noProof/>
            <w:webHidden/>
          </w:rPr>
          <w:fldChar w:fldCharType="separate"/>
        </w:r>
        <w:r w:rsidR="00147E46">
          <w:rPr>
            <w:noProof/>
            <w:webHidden/>
          </w:rPr>
          <w:t>11</w:t>
        </w:r>
        <w:r w:rsidR="00A92322">
          <w:rPr>
            <w:noProof/>
            <w:webHidden/>
          </w:rPr>
          <w:fldChar w:fldCharType="end"/>
        </w:r>
      </w:hyperlink>
    </w:p>
    <w:p w14:paraId="3C6B6ACA" w14:textId="0C1E6B92"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4" w:history="1">
        <w:r w:rsidR="00A92322" w:rsidRPr="002177E3">
          <w:rPr>
            <w:rStyle w:val="Hyperlink"/>
            <w:rFonts w:ascii="Azo Sans Md" w:eastAsia="Gill Sans MT" w:hAnsi="Azo Sans Md" w:cs="Arial"/>
            <w:b/>
            <w:bCs/>
            <w:noProof/>
            <w:spacing w:val="-2"/>
            <w:w w:val="115"/>
          </w:rPr>
          <w:t>12.</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NEGOCIAÇÃO</w:t>
        </w:r>
        <w:r w:rsidR="00A92322">
          <w:rPr>
            <w:noProof/>
            <w:webHidden/>
          </w:rPr>
          <w:tab/>
        </w:r>
        <w:r w:rsidR="00A92322">
          <w:rPr>
            <w:noProof/>
            <w:webHidden/>
          </w:rPr>
          <w:fldChar w:fldCharType="begin"/>
        </w:r>
        <w:r w:rsidR="00A92322">
          <w:rPr>
            <w:noProof/>
            <w:webHidden/>
          </w:rPr>
          <w:instrText xml:space="preserve"> PAGEREF _Toc134013504 \h </w:instrText>
        </w:r>
        <w:r w:rsidR="00A92322">
          <w:rPr>
            <w:noProof/>
            <w:webHidden/>
          </w:rPr>
        </w:r>
        <w:r w:rsidR="00A92322">
          <w:rPr>
            <w:noProof/>
            <w:webHidden/>
          </w:rPr>
          <w:fldChar w:fldCharType="separate"/>
        </w:r>
        <w:r w:rsidR="00147E46">
          <w:rPr>
            <w:noProof/>
            <w:webHidden/>
          </w:rPr>
          <w:t>14</w:t>
        </w:r>
        <w:r w:rsidR="00A92322">
          <w:rPr>
            <w:noProof/>
            <w:webHidden/>
          </w:rPr>
          <w:fldChar w:fldCharType="end"/>
        </w:r>
      </w:hyperlink>
    </w:p>
    <w:p w14:paraId="7FECABEF" w14:textId="65335003"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5" w:history="1">
        <w:r w:rsidR="00A92322" w:rsidRPr="002177E3">
          <w:rPr>
            <w:rStyle w:val="Hyperlink"/>
            <w:rFonts w:ascii="Azo Sans Md" w:eastAsia="Gill Sans MT" w:hAnsi="Azo Sans Md" w:cs="Arial"/>
            <w:b/>
            <w:bCs/>
            <w:noProof/>
            <w:spacing w:val="-2"/>
            <w:w w:val="115"/>
          </w:rPr>
          <w:t>13.</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ACEITABILIDADE DA PROPOSTA MELHOR CLASSIFICADA</w:t>
        </w:r>
        <w:r w:rsidR="00A92322">
          <w:rPr>
            <w:noProof/>
            <w:webHidden/>
          </w:rPr>
          <w:tab/>
        </w:r>
        <w:r w:rsidR="00A92322">
          <w:rPr>
            <w:noProof/>
            <w:webHidden/>
          </w:rPr>
          <w:fldChar w:fldCharType="begin"/>
        </w:r>
        <w:r w:rsidR="00A92322">
          <w:rPr>
            <w:noProof/>
            <w:webHidden/>
          </w:rPr>
          <w:instrText xml:space="preserve"> PAGEREF _Toc134013505 \h </w:instrText>
        </w:r>
        <w:r w:rsidR="00A92322">
          <w:rPr>
            <w:noProof/>
            <w:webHidden/>
          </w:rPr>
        </w:r>
        <w:r w:rsidR="00A92322">
          <w:rPr>
            <w:noProof/>
            <w:webHidden/>
          </w:rPr>
          <w:fldChar w:fldCharType="separate"/>
        </w:r>
        <w:r w:rsidR="00147E46">
          <w:rPr>
            <w:noProof/>
            <w:webHidden/>
          </w:rPr>
          <w:t>14</w:t>
        </w:r>
        <w:r w:rsidR="00A92322">
          <w:rPr>
            <w:noProof/>
            <w:webHidden/>
          </w:rPr>
          <w:fldChar w:fldCharType="end"/>
        </w:r>
      </w:hyperlink>
    </w:p>
    <w:p w14:paraId="358CE6E3" w14:textId="7416550C"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6" w:history="1">
        <w:r w:rsidR="00A92322" w:rsidRPr="002177E3">
          <w:rPr>
            <w:rStyle w:val="Hyperlink"/>
            <w:rFonts w:ascii="Azo Sans Md" w:eastAsia="Gill Sans MT" w:hAnsi="Azo Sans Md" w:cs="Arial"/>
            <w:b/>
            <w:bCs/>
            <w:noProof/>
            <w:spacing w:val="-2"/>
            <w:w w:val="115"/>
          </w:rPr>
          <w:t>14.</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CONDIÇÕES DE HABILITAÇÃO</w:t>
        </w:r>
        <w:r w:rsidR="00A92322">
          <w:rPr>
            <w:noProof/>
            <w:webHidden/>
          </w:rPr>
          <w:tab/>
        </w:r>
        <w:r w:rsidR="00A92322">
          <w:rPr>
            <w:noProof/>
            <w:webHidden/>
          </w:rPr>
          <w:fldChar w:fldCharType="begin"/>
        </w:r>
        <w:r w:rsidR="00A92322">
          <w:rPr>
            <w:noProof/>
            <w:webHidden/>
          </w:rPr>
          <w:instrText xml:space="preserve"> PAGEREF _Toc134013506 \h </w:instrText>
        </w:r>
        <w:r w:rsidR="00A92322">
          <w:rPr>
            <w:noProof/>
            <w:webHidden/>
          </w:rPr>
        </w:r>
        <w:r w:rsidR="00A92322">
          <w:rPr>
            <w:noProof/>
            <w:webHidden/>
          </w:rPr>
          <w:fldChar w:fldCharType="separate"/>
        </w:r>
        <w:r w:rsidR="00147E46">
          <w:rPr>
            <w:noProof/>
            <w:webHidden/>
          </w:rPr>
          <w:t>15</w:t>
        </w:r>
        <w:r w:rsidR="00A92322">
          <w:rPr>
            <w:noProof/>
            <w:webHidden/>
          </w:rPr>
          <w:fldChar w:fldCharType="end"/>
        </w:r>
      </w:hyperlink>
    </w:p>
    <w:p w14:paraId="79825E10" w14:textId="2C8A9C4A"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7" w:history="1">
        <w:r w:rsidR="00A92322" w:rsidRPr="002177E3">
          <w:rPr>
            <w:rStyle w:val="Hyperlink"/>
            <w:rFonts w:ascii="Azo Sans Md" w:eastAsia="Gill Sans MT" w:hAnsi="Azo Sans Md" w:cs="Arial"/>
            <w:b/>
            <w:bCs/>
            <w:noProof/>
            <w:spacing w:val="-2"/>
            <w:w w:val="115"/>
          </w:rPr>
          <w:t>15.</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HABILITAÇÃO JURÍDICA</w:t>
        </w:r>
        <w:r w:rsidR="00A92322">
          <w:rPr>
            <w:noProof/>
            <w:webHidden/>
          </w:rPr>
          <w:tab/>
        </w:r>
        <w:r w:rsidR="00A92322">
          <w:rPr>
            <w:noProof/>
            <w:webHidden/>
          </w:rPr>
          <w:fldChar w:fldCharType="begin"/>
        </w:r>
        <w:r w:rsidR="00A92322">
          <w:rPr>
            <w:noProof/>
            <w:webHidden/>
          </w:rPr>
          <w:instrText xml:space="preserve"> PAGEREF _Toc134013507 \h </w:instrText>
        </w:r>
        <w:r w:rsidR="00A92322">
          <w:rPr>
            <w:noProof/>
            <w:webHidden/>
          </w:rPr>
        </w:r>
        <w:r w:rsidR="00A92322">
          <w:rPr>
            <w:noProof/>
            <w:webHidden/>
          </w:rPr>
          <w:fldChar w:fldCharType="separate"/>
        </w:r>
        <w:r w:rsidR="00147E46">
          <w:rPr>
            <w:noProof/>
            <w:webHidden/>
          </w:rPr>
          <w:t>16</w:t>
        </w:r>
        <w:r w:rsidR="00A92322">
          <w:rPr>
            <w:noProof/>
            <w:webHidden/>
          </w:rPr>
          <w:fldChar w:fldCharType="end"/>
        </w:r>
      </w:hyperlink>
    </w:p>
    <w:p w14:paraId="195F9695" w14:textId="2F4DBB7B"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8" w:history="1">
        <w:r w:rsidR="00A92322" w:rsidRPr="002177E3">
          <w:rPr>
            <w:rStyle w:val="Hyperlink"/>
            <w:rFonts w:ascii="Azo Sans Md" w:eastAsia="Gill Sans MT" w:hAnsi="Azo Sans Md" w:cs="Arial"/>
            <w:b/>
            <w:bCs/>
            <w:noProof/>
            <w:spacing w:val="-2"/>
            <w:w w:val="115"/>
          </w:rPr>
          <w:t>16.</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REGULARIDADE FISCAL E TRABALHISTA</w:t>
        </w:r>
        <w:r w:rsidR="00A92322">
          <w:rPr>
            <w:noProof/>
            <w:webHidden/>
          </w:rPr>
          <w:tab/>
        </w:r>
        <w:r w:rsidR="00A92322">
          <w:rPr>
            <w:noProof/>
            <w:webHidden/>
          </w:rPr>
          <w:fldChar w:fldCharType="begin"/>
        </w:r>
        <w:r w:rsidR="00A92322">
          <w:rPr>
            <w:noProof/>
            <w:webHidden/>
          </w:rPr>
          <w:instrText xml:space="preserve"> PAGEREF _Toc134013508 \h </w:instrText>
        </w:r>
        <w:r w:rsidR="00A92322">
          <w:rPr>
            <w:noProof/>
            <w:webHidden/>
          </w:rPr>
        </w:r>
        <w:r w:rsidR="00A92322">
          <w:rPr>
            <w:noProof/>
            <w:webHidden/>
          </w:rPr>
          <w:fldChar w:fldCharType="separate"/>
        </w:r>
        <w:r w:rsidR="00147E46">
          <w:rPr>
            <w:noProof/>
            <w:webHidden/>
          </w:rPr>
          <w:t>17</w:t>
        </w:r>
        <w:r w:rsidR="00A92322">
          <w:rPr>
            <w:noProof/>
            <w:webHidden/>
          </w:rPr>
          <w:fldChar w:fldCharType="end"/>
        </w:r>
      </w:hyperlink>
    </w:p>
    <w:p w14:paraId="032094E5" w14:textId="22C129D5"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09" w:history="1">
        <w:r w:rsidR="00A92322" w:rsidRPr="002177E3">
          <w:rPr>
            <w:rStyle w:val="Hyperlink"/>
            <w:rFonts w:ascii="Azo Sans Md" w:hAnsi="Azo Sans Md" w:cs="Arial"/>
            <w:noProof/>
            <w:spacing w:val="-2"/>
            <w:w w:val="115"/>
          </w:rPr>
          <w:t>17.</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hAnsi="Azo Sans Md" w:cs="Arial"/>
            <w:noProof/>
            <w:spacing w:val="-3"/>
          </w:rPr>
          <w:t>DA QUALIFICAÇÃO ECONÔMICO-FINANCEIRA</w:t>
        </w:r>
        <w:r w:rsidR="00A92322">
          <w:rPr>
            <w:noProof/>
            <w:webHidden/>
          </w:rPr>
          <w:tab/>
        </w:r>
        <w:r w:rsidR="00A92322">
          <w:rPr>
            <w:noProof/>
            <w:webHidden/>
          </w:rPr>
          <w:fldChar w:fldCharType="begin"/>
        </w:r>
        <w:r w:rsidR="00A92322">
          <w:rPr>
            <w:noProof/>
            <w:webHidden/>
          </w:rPr>
          <w:instrText xml:space="preserve"> PAGEREF _Toc134013509 \h </w:instrText>
        </w:r>
        <w:r w:rsidR="00A92322">
          <w:rPr>
            <w:noProof/>
            <w:webHidden/>
          </w:rPr>
        </w:r>
        <w:r w:rsidR="00A92322">
          <w:rPr>
            <w:noProof/>
            <w:webHidden/>
          </w:rPr>
          <w:fldChar w:fldCharType="separate"/>
        </w:r>
        <w:r w:rsidR="00147E46">
          <w:rPr>
            <w:noProof/>
            <w:webHidden/>
          </w:rPr>
          <w:t>19</w:t>
        </w:r>
        <w:r w:rsidR="00A92322">
          <w:rPr>
            <w:noProof/>
            <w:webHidden/>
          </w:rPr>
          <w:fldChar w:fldCharType="end"/>
        </w:r>
      </w:hyperlink>
    </w:p>
    <w:p w14:paraId="13FCC29A" w14:textId="1948F1C1"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0" w:history="1">
        <w:r w:rsidR="00A92322" w:rsidRPr="002177E3">
          <w:rPr>
            <w:rStyle w:val="Hyperlink"/>
            <w:rFonts w:ascii="Azo Sans Md" w:eastAsia="Gill Sans MT" w:hAnsi="Azo Sans Md" w:cs="Arial"/>
            <w:b/>
            <w:bCs/>
            <w:noProof/>
            <w:spacing w:val="-2"/>
            <w:w w:val="115"/>
          </w:rPr>
          <w:t>18.</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DA QUALIFICAÇÃO TÉCNICA</w:t>
        </w:r>
        <w:r w:rsidR="00A92322">
          <w:rPr>
            <w:noProof/>
            <w:webHidden/>
          </w:rPr>
          <w:tab/>
        </w:r>
        <w:r w:rsidR="00A92322">
          <w:rPr>
            <w:noProof/>
            <w:webHidden/>
          </w:rPr>
          <w:fldChar w:fldCharType="begin"/>
        </w:r>
        <w:r w:rsidR="00A92322">
          <w:rPr>
            <w:noProof/>
            <w:webHidden/>
          </w:rPr>
          <w:instrText xml:space="preserve"> PAGEREF _Toc134013510 \h </w:instrText>
        </w:r>
        <w:r w:rsidR="00A92322">
          <w:rPr>
            <w:noProof/>
            <w:webHidden/>
          </w:rPr>
        </w:r>
        <w:r w:rsidR="00A92322">
          <w:rPr>
            <w:noProof/>
            <w:webHidden/>
          </w:rPr>
          <w:fldChar w:fldCharType="separate"/>
        </w:r>
        <w:r w:rsidR="00147E46">
          <w:rPr>
            <w:noProof/>
            <w:webHidden/>
          </w:rPr>
          <w:t>20</w:t>
        </w:r>
        <w:r w:rsidR="00A92322">
          <w:rPr>
            <w:noProof/>
            <w:webHidden/>
          </w:rPr>
          <w:fldChar w:fldCharType="end"/>
        </w:r>
      </w:hyperlink>
    </w:p>
    <w:p w14:paraId="62C24445" w14:textId="2C27F658"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1" w:history="1">
        <w:r w:rsidR="00A92322" w:rsidRPr="002177E3">
          <w:rPr>
            <w:rStyle w:val="Hyperlink"/>
            <w:rFonts w:ascii="Azo Sans Md" w:eastAsia="Gill Sans MT" w:hAnsi="Azo Sans Md" w:cs="Arial"/>
            <w:b/>
            <w:bCs/>
            <w:noProof/>
            <w:spacing w:val="-2"/>
            <w:w w:val="115"/>
          </w:rPr>
          <w:t>19.</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RECURSOS</w:t>
        </w:r>
        <w:r w:rsidR="00A92322">
          <w:rPr>
            <w:noProof/>
            <w:webHidden/>
          </w:rPr>
          <w:tab/>
        </w:r>
        <w:r w:rsidR="00A92322">
          <w:rPr>
            <w:noProof/>
            <w:webHidden/>
          </w:rPr>
          <w:fldChar w:fldCharType="begin"/>
        </w:r>
        <w:r w:rsidR="00A92322">
          <w:rPr>
            <w:noProof/>
            <w:webHidden/>
          </w:rPr>
          <w:instrText xml:space="preserve"> PAGEREF _Toc134013511 \h </w:instrText>
        </w:r>
        <w:r w:rsidR="00A92322">
          <w:rPr>
            <w:noProof/>
            <w:webHidden/>
          </w:rPr>
        </w:r>
        <w:r w:rsidR="00A92322">
          <w:rPr>
            <w:noProof/>
            <w:webHidden/>
          </w:rPr>
          <w:fldChar w:fldCharType="separate"/>
        </w:r>
        <w:r w:rsidR="00147E46">
          <w:rPr>
            <w:noProof/>
            <w:webHidden/>
          </w:rPr>
          <w:t>21</w:t>
        </w:r>
        <w:r w:rsidR="00A92322">
          <w:rPr>
            <w:noProof/>
            <w:webHidden/>
          </w:rPr>
          <w:fldChar w:fldCharType="end"/>
        </w:r>
      </w:hyperlink>
    </w:p>
    <w:p w14:paraId="51C1EFFE" w14:textId="0662A878"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2" w:history="1">
        <w:r w:rsidR="00A92322" w:rsidRPr="002177E3">
          <w:rPr>
            <w:rStyle w:val="Hyperlink"/>
            <w:rFonts w:ascii="Azo Sans Md" w:eastAsia="Gill Sans MT" w:hAnsi="Azo Sans Md" w:cs="Arial"/>
            <w:b/>
            <w:bCs/>
            <w:noProof/>
            <w:spacing w:val="-2"/>
            <w:w w:val="115"/>
          </w:rPr>
          <w:t>20.</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SANÇÕES ADMINISTRATIVAS</w:t>
        </w:r>
        <w:r w:rsidR="00A92322">
          <w:rPr>
            <w:noProof/>
            <w:webHidden/>
          </w:rPr>
          <w:tab/>
        </w:r>
        <w:r w:rsidR="00A92322">
          <w:rPr>
            <w:noProof/>
            <w:webHidden/>
          </w:rPr>
          <w:fldChar w:fldCharType="begin"/>
        </w:r>
        <w:r w:rsidR="00A92322">
          <w:rPr>
            <w:noProof/>
            <w:webHidden/>
          </w:rPr>
          <w:instrText xml:space="preserve"> PAGEREF _Toc134013512 \h </w:instrText>
        </w:r>
        <w:r w:rsidR="00A92322">
          <w:rPr>
            <w:noProof/>
            <w:webHidden/>
          </w:rPr>
        </w:r>
        <w:r w:rsidR="00A92322">
          <w:rPr>
            <w:noProof/>
            <w:webHidden/>
          </w:rPr>
          <w:fldChar w:fldCharType="separate"/>
        </w:r>
        <w:r w:rsidR="00147E46">
          <w:rPr>
            <w:noProof/>
            <w:webHidden/>
          </w:rPr>
          <w:t>22</w:t>
        </w:r>
        <w:r w:rsidR="00A92322">
          <w:rPr>
            <w:noProof/>
            <w:webHidden/>
          </w:rPr>
          <w:fldChar w:fldCharType="end"/>
        </w:r>
      </w:hyperlink>
    </w:p>
    <w:p w14:paraId="1820D6D1" w14:textId="375C004E"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3" w:history="1">
        <w:r w:rsidR="00A92322" w:rsidRPr="002177E3">
          <w:rPr>
            <w:rStyle w:val="Hyperlink"/>
            <w:rFonts w:ascii="Azo Sans Md" w:eastAsia="Gill Sans MT" w:hAnsi="Azo Sans Md" w:cs="Arial"/>
            <w:b/>
            <w:bCs/>
            <w:noProof/>
            <w:spacing w:val="-2"/>
            <w:w w:val="115"/>
          </w:rPr>
          <w:t>21.</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INSTRUMENTO DE AJUSTE</w:t>
        </w:r>
        <w:r w:rsidR="00A92322">
          <w:rPr>
            <w:noProof/>
            <w:webHidden/>
          </w:rPr>
          <w:tab/>
        </w:r>
        <w:r w:rsidR="00A92322">
          <w:rPr>
            <w:noProof/>
            <w:webHidden/>
          </w:rPr>
          <w:fldChar w:fldCharType="begin"/>
        </w:r>
        <w:r w:rsidR="00A92322">
          <w:rPr>
            <w:noProof/>
            <w:webHidden/>
          </w:rPr>
          <w:instrText xml:space="preserve"> PAGEREF _Toc134013513 \h </w:instrText>
        </w:r>
        <w:r w:rsidR="00A92322">
          <w:rPr>
            <w:noProof/>
            <w:webHidden/>
          </w:rPr>
        </w:r>
        <w:r w:rsidR="00A92322">
          <w:rPr>
            <w:noProof/>
            <w:webHidden/>
          </w:rPr>
          <w:fldChar w:fldCharType="separate"/>
        </w:r>
        <w:r w:rsidR="00147E46">
          <w:rPr>
            <w:noProof/>
            <w:webHidden/>
          </w:rPr>
          <w:t>23</w:t>
        </w:r>
        <w:r w:rsidR="00A92322">
          <w:rPr>
            <w:noProof/>
            <w:webHidden/>
          </w:rPr>
          <w:fldChar w:fldCharType="end"/>
        </w:r>
      </w:hyperlink>
    </w:p>
    <w:p w14:paraId="3EDDC6D9" w14:textId="76C4BF69"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4" w:history="1">
        <w:r w:rsidR="00A92322" w:rsidRPr="002177E3">
          <w:rPr>
            <w:rStyle w:val="Hyperlink"/>
            <w:rFonts w:ascii="Azo Sans Md" w:eastAsia="Gill Sans MT" w:hAnsi="Azo Sans Md" w:cs="Arial"/>
            <w:b/>
            <w:bCs/>
            <w:noProof/>
            <w:spacing w:val="-2"/>
            <w:w w:val="115"/>
          </w:rPr>
          <w:t>22.</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RECEBIMENTO DO OBJETO</w:t>
        </w:r>
        <w:r w:rsidR="00A92322">
          <w:rPr>
            <w:noProof/>
            <w:webHidden/>
          </w:rPr>
          <w:tab/>
        </w:r>
        <w:r w:rsidR="00A92322">
          <w:rPr>
            <w:noProof/>
            <w:webHidden/>
          </w:rPr>
          <w:fldChar w:fldCharType="begin"/>
        </w:r>
        <w:r w:rsidR="00A92322">
          <w:rPr>
            <w:noProof/>
            <w:webHidden/>
          </w:rPr>
          <w:instrText xml:space="preserve"> PAGEREF _Toc134013514 \h </w:instrText>
        </w:r>
        <w:r w:rsidR="00A92322">
          <w:rPr>
            <w:noProof/>
            <w:webHidden/>
          </w:rPr>
        </w:r>
        <w:r w:rsidR="00A92322">
          <w:rPr>
            <w:noProof/>
            <w:webHidden/>
          </w:rPr>
          <w:fldChar w:fldCharType="separate"/>
        </w:r>
        <w:r w:rsidR="00147E46">
          <w:rPr>
            <w:noProof/>
            <w:webHidden/>
          </w:rPr>
          <w:t>24</w:t>
        </w:r>
        <w:r w:rsidR="00A92322">
          <w:rPr>
            <w:noProof/>
            <w:webHidden/>
          </w:rPr>
          <w:fldChar w:fldCharType="end"/>
        </w:r>
      </w:hyperlink>
    </w:p>
    <w:p w14:paraId="5D225224" w14:textId="392C1F75"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5" w:history="1">
        <w:r w:rsidR="00A92322" w:rsidRPr="002177E3">
          <w:rPr>
            <w:rStyle w:val="Hyperlink"/>
            <w:rFonts w:ascii="Azo Sans Md" w:eastAsia="Gill Sans MT" w:hAnsi="Azo Sans Md" w:cs="Arial"/>
            <w:b/>
            <w:bCs/>
            <w:noProof/>
            <w:spacing w:val="-2"/>
            <w:w w:val="115"/>
          </w:rPr>
          <w:t>23.</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FORMA DE FATURAMENTO E PAGAMENTO</w:t>
        </w:r>
        <w:r w:rsidR="00A92322">
          <w:rPr>
            <w:noProof/>
            <w:webHidden/>
          </w:rPr>
          <w:tab/>
        </w:r>
        <w:r w:rsidR="00A92322">
          <w:rPr>
            <w:noProof/>
            <w:webHidden/>
          </w:rPr>
          <w:fldChar w:fldCharType="begin"/>
        </w:r>
        <w:r w:rsidR="00A92322">
          <w:rPr>
            <w:noProof/>
            <w:webHidden/>
          </w:rPr>
          <w:instrText xml:space="preserve"> PAGEREF _Toc134013515 \h </w:instrText>
        </w:r>
        <w:r w:rsidR="00A92322">
          <w:rPr>
            <w:noProof/>
            <w:webHidden/>
          </w:rPr>
        </w:r>
        <w:r w:rsidR="00A92322">
          <w:rPr>
            <w:noProof/>
            <w:webHidden/>
          </w:rPr>
          <w:fldChar w:fldCharType="separate"/>
        </w:r>
        <w:r w:rsidR="00147E46">
          <w:rPr>
            <w:noProof/>
            <w:webHidden/>
          </w:rPr>
          <w:t>24</w:t>
        </w:r>
        <w:r w:rsidR="00A92322">
          <w:rPr>
            <w:noProof/>
            <w:webHidden/>
          </w:rPr>
          <w:fldChar w:fldCharType="end"/>
        </w:r>
      </w:hyperlink>
    </w:p>
    <w:p w14:paraId="08B60AB8" w14:textId="1078E429" w:rsidR="00A92322" w:rsidRDefault="00EE1556">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34013516" w:history="1">
        <w:r w:rsidR="00A92322" w:rsidRPr="002177E3">
          <w:rPr>
            <w:rStyle w:val="Hyperlink"/>
            <w:rFonts w:ascii="Azo Sans Md" w:eastAsia="Gill Sans MT" w:hAnsi="Azo Sans Md" w:cs="Arial"/>
            <w:b/>
            <w:bCs/>
            <w:noProof/>
            <w:spacing w:val="-2"/>
            <w:w w:val="115"/>
          </w:rPr>
          <w:t>24.</w:t>
        </w:r>
        <w:r w:rsidR="00A92322">
          <w:rPr>
            <w:rFonts w:asciiTheme="minorHAnsi" w:eastAsiaTheme="minorEastAsia" w:hAnsiTheme="minorHAnsi" w:cstheme="minorBidi"/>
            <w:noProof/>
            <w:sz w:val="22"/>
            <w:szCs w:val="22"/>
            <w:lang w:val="pt-BR" w:eastAsia="pt-BR" w:bidi="ar-SA"/>
          </w:rPr>
          <w:tab/>
        </w:r>
        <w:r w:rsidR="00A92322" w:rsidRPr="002177E3">
          <w:rPr>
            <w:rStyle w:val="Hyperlink"/>
            <w:rFonts w:ascii="Azo Sans Md" w:eastAsia="Gill Sans MT" w:hAnsi="Azo Sans Md" w:cs="Arial"/>
            <w:b/>
            <w:bCs/>
            <w:noProof/>
            <w:spacing w:val="-3"/>
          </w:rPr>
          <w:t>CONSIDERAÇÕES DE CARÁTER GERAL</w:t>
        </w:r>
        <w:r w:rsidR="00A92322">
          <w:rPr>
            <w:noProof/>
            <w:webHidden/>
          </w:rPr>
          <w:tab/>
        </w:r>
        <w:r w:rsidR="00A92322">
          <w:rPr>
            <w:noProof/>
            <w:webHidden/>
          </w:rPr>
          <w:fldChar w:fldCharType="begin"/>
        </w:r>
        <w:r w:rsidR="00A92322">
          <w:rPr>
            <w:noProof/>
            <w:webHidden/>
          </w:rPr>
          <w:instrText xml:space="preserve"> PAGEREF _Toc134013516 \h </w:instrText>
        </w:r>
        <w:r w:rsidR="00A92322">
          <w:rPr>
            <w:noProof/>
            <w:webHidden/>
          </w:rPr>
        </w:r>
        <w:r w:rsidR="00A92322">
          <w:rPr>
            <w:noProof/>
            <w:webHidden/>
          </w:rPr>
          <w:fldChar w:fldCharType="separate"/>
        </w:r>
        <w:r w:rsidR="00147E46">
          <w:rPr>
            <w:noProof/>
            <w:webHidden/>
          </w:rPr>
          <w:t>25</w:t>
        </w:r>
        <w:r w:rsidR="00A92322">
          <w:rPr>
            <w:noProof/>
            <w:webHidden/>
          </w:rPr>
          <w:fldChar w:fldCharType="end"/>
        </w:r>
      </w:hyperlink>
    </w:p>
    <w:p w14:paraId="30FD1C8A" w14:textId="4AC5EDF0" w:rsidR="009E2CCD" w:rsidRPr="003C4B7B" w:rsidRDefault="00892407" w:rsidP="003C4B7B">
      <w:pPr>
        <w:tabs>
          <w:tab w:val="right" w:leader="dot" w:pos="9498"/>
          <w:tab w:val="right" w:leader="dot" w:pos="9639"/>
          <w:tab w:val="right" w:leader="dot" w:pos="9781"/>
        </w:tabs>
        <w:spacing w:before="113" w:line="360" w:lineRule="auto"/>
        <w:ind w:right="284"/>
        <w:contextualSpacing/>
        <w:rPr>
          <w:rFonts w:ascii="Azo Sans Lt" w:hAnsi="Azo Sans Lt"/>
          <w:sz w:val="20"/>
          <w:szCs w:val="20"/>
        </w:rPr>
      </w:pPr>
      <w:r w:rsidRPr="009803B0">
        <w:rPr>
          <w:rFonts w:ascii="Azo Sans Lt" w:hAnsi="Azo Sans Lt" w:cs="Arial"/>
          <w:b/>
          <w:bCs/>
          <w:sz w:val="20"/>
          <w:szCs w:val="20"/>
        </w:rPr>
        <w:fldChar w:fldCharType="end"/>
      </w:r>
    </w:p>
    <w:p w14:paraId="793CA13D" w14:textId="77777777" w:rsidR="00207AEE" w:rsidRPr="00511458" w:rsidRDefault="00207AEE" w:rsidP="0067149B">
      <w:pPr>
        <w:tabs>
          <w:tab w:val="right" w:leader="dot" w:pos="9639"/>
        </w:tabs>
        <w:spacing w:before="113" w:line="360" w:lineRule="auto"/>
        <w:ind w:left="3104"/>
        <w:contextualSpacing/>
        <w:rPr>
          <w:rFonts w:ascii="Azo Sans Lt" w:hAnsi="Azo Sans Lt" w:cs="Arial"/>
          <w:b/>
          <w:color w:val="1F497D"/>
          <w:sz w:val="20"/>
          <w:szCs w:val="20"/>
        </w:rPr>
      </w:pPr>
    </w:p>
    <w:p w14:paraId="26028976" w14:textId="77777777" w:rsidR="00207AEE" w:rsidRPr="00B86B30" w:rsidRDefault="00207AEE" w:rsidP="00D95DAA">
      <w:pPr>
        <w:spacing w:before="113" w:line="360" w:lineRule="auto"/>
        <w:ind w:left="3104"/>
        <w:contextualSpacing/>
        <w:rPr>
          <w:rFonts w:ascii="Azo Sans Lt" w:hAnsi="Azo Sans Lt" w:cs="Arial"/>
          <w:b/>
          <w:color w:val="1F497D"/>
        </w:rPr>
      </w:pPr>
    </w:p>
    <w:p w14:paraId="4A6047B6" w14:textId="77777777" w:rsidR="00207AEE" w:rsidRPr="00B86B30" w:rsidRDefault="00207AEE" w:rsidP="00D95DAA">
      <w:pPr>
        <w:spacing w:before="113" w:line="360" w:lineRule="auto"/>
        <w:ind w:left="3104"/>
        <w:contextualSpacing/>
        <w:rPr>
          <w:rFonts w:ascii="Azo Sans Lt" w:hAnsi="Azo Sans Lt" w:cs="Arial"/>
          <w:b/>
          <w:color w:val="1F497D"/>
        </w:rPr>
      </w:pPr>
    </w:p>
    <w:p w14:paraId="6AABF4C5" w14:textId="77777777" w:rsidR="00207AEE" w:rsidRPr="00B86B30" w:rsidRDefault="00207AEE" w:rsidP="00D95DAA">
      <w:pPr>
        <w:spacing w:before="113" w:line="360" w:lineRule="auto"/>
        <w:ind w:left="3104"/>
        <w:contextualSpacing/>
        <w:rPr>
          <w:rFonts w:ascii="Azo Sans Lt" w:hAnsi="Azo Sans Lt" w:cs="Arial"/>
          <w:b/>
          <w:color w:val="1F497D"/>
        </w:rPr>
      </w:pPr>
    </w:p>
    <w:p w14:paraId="61DA19BB" w14:textId="77777777" w:rsidR="00207AEE" w:rsidRPr="00B86B30" w:rsidRDefault="00207AEE" w:rsidP="00D95DAA">
      <w:pPr>
        <w:spacing w:before="113" w:line="360" w:lineRule="auto"/>
        <w:ind w:left="3104"/>
        <w:contextualSpacing/>
        <w:rPr>
          <w:rFonts w:ascii="Azo Sans Lt" w:hAnsi="Azo Sans Lt" w:cs="Arial"/>
          <w:b/>
          <w:color w:val="1F497D"/>
        </w:rPr>
      </w:pPr>
    </w:p>
    <w:p w14:paraId="071A17EB" w14:textId="77777777" w:rsidR="00207AEE" w:rsidRPr="00B86B30" w:rsidRDefault="00207AEE" w:rsidP="00D95DAA">
      <w:pPr>
        <w:spacing w:before="113" w:line="360" w:lineRule="auto"/>
        <w:ind w:left="3104"/>
        <w:contextualSpacing/>
        <w:rPr>
          <w:rFonts w:ascii="Azo Sans Lt" w:hAnsi="Azo Sans Lt" w:cs="Arial"/>
          <w:b/>
          <w:color w:val="1F497D"/>
        </w:rPr>
      </w:pPr>
    </w:p>
    <w:p w14:paraId="0F1444F3" w14:textId="77777777" w:rsidR="00207AEE" w:rsidRPr="00B86B30" w:rsidRDefault="00207AEE" w:rsidP="00D95DAA">
      <w:pPr>
        <w:spacing w:before="113" w:line="360" w:lineRule="auto"/>
        <w:ind w:left="3104"/>
        <w:contextualSpacing/>
        <w:rPr>
          <w:rFonts w:ascii="Azo Sans Lt" w:hAnsi="Azo Sans Lt" w:cs="Arial"/>
          <w:b/>
          <w:color w:val="1F497D"/>
        </w:rPr>
      </w:pPr>
    </w:p>
    <w:p w14:paraId="17A5E90F" w14:textId="77777777" w:rsidR="00207AEE" w:rsidRPr="00B86B30" w:rsidRDefault="00207AEE" w:rsidP="00D95DAA">
      <w:pPr>
        <w:spacing w:before="113" w:line="360" w:lineRule="auto"/>
        <w:ind w:left="3104"/>
        <w:contextualSpacing/>
        <w:rPr>
          <w:rFonts w:ascii="Azo Sans Lt" w:hAnsi="Azo Sans Lt" w:cs="Arial"/>
          <w:b/>
          <w:color w:val="1F497D"/>
        </w:rPr>
      </w:pPr>
    </w:p>
    <w:p w14:paraId="52EAA290" w14:textId="77777777" w:rsidR="00207AEE" w:rsidRDefault="00207AEE" w:rsidP="00D95DAA">
      <w:pPr>
        <w:spacing w:before="113" w:line="360" w:lineRule="auto"/>
        <w:ind w:left="3104"/>
        <w:contextualSpacing/>
        <w:rPr>
          <w:rFonts w:ascii="Azo Sans Lt" w:hAnsi="Azo Sans Lt" w:cs="Arial"/>
          <w:b/>
          <w:color w:val="1F497D"/>
        </w:rPr>
      </w:pPr>
    </w:p>
    <w:p w14:paraId="0E6B5E69" w14:textId="77777777" w:rsidR="0067149B" w:rsidRDefault="0067149B" w:rsidP="00D95DAA">
      <w:pPr>
        <w:spacing w:before="113" w:line="360" w:lineRule="auto"/>
        <w:ind w:left="3104"/>
        <w:contextualSpacing/>
        <w:rPr>
          <w:rFonts w:ascii="Azo Sans Lt" w:hAnsi="Azo Sans Lt" w:cs="Arial"/>
          <w:b/>
          <w:color w:val="1F497D"/>
        </w:rPr>
      </w:pPr>
    </w:p>
    <w:p w14:paraId="48118B6E" w14:textId="77777777" w:rsidR="0067149B" w:rsidRDefault="0067149B" w:rsidP="00D95DAA">
      <w:pPr>
        <w:spacing w:before="113" w:line="360" w:lineRule="auto"/>
        <w:ind w:left="3104"/>
        <w:contextualSpacing/>
        <w:rPr>
          <w:rFonts w:ascii="Azo Sans Lt" w:hAnsi="Azo Sans Lt" w:cs="Arial"/>
          <w:b/>
          <w:color w:val="1F497D"/>
        </w:rPr>
      </w:pPr>
    </w:p>
    <w:p w14:paraId="641ED805" w14:textId="77777777" w:rsidR="0067149B" w:rsidRDefault="0067149B" w:rsidP="00D95DAA">
      <w:pPr>
        <w:spacing w:before="113" w:line="360" w:lineRule="auto"/>
        <w:ind w:left="3104"/>
        <w:contextualSpacing/>
        <w:rPr>
          <w:rFonts w:ascii="Azo Sans Lt" w:hAnsi="Azo Sans Lt" w:cs="Arial"/>
          <w:b/>
          <w:color w:val="1F497D"/>
        </w:rPr>
      </w:pPr>
    </w:p>
    <w:p w14:paraId="0E522896" w14:textId="77777777" w:rsidR="0067149B" w:rsidRDefault="0067149B" w:rsidP="00D95DAA">
      <w:pPr>
        <w:spacing w:before="113" w:line="360" w:lineRule="auto"/>
        <w:ind w:left="3104"/>
        <w:contextualSpacing/>
        <w:rPr>
          <w:rFonts w:ascii="Azo Sans Lt" w:hAnsi="Azo Sans Lt" w:cs="Arial"/>
          <w:b/>
          <w:color w:val="1F497D"/>
        </w:rPr>
      </w:pPr>
    </w:p>
    <w:p w14:paraId="00EBC422" w14:textId="77777777" w:rsidR="0067149B" w:rsidRDefault="0067149B" w:rsidP="00D95DAA">
      <w:pPr>
        <w:spacing w:before="113" w:line="360" w:lineRule="auto"/>
        <w:ind w:left="3104"/>
        <w:contextualSpacing/>
        <w:rPr>
          <w:rFonts w:ascii="Azo Sans Lt" w:hAnsi="Azo Sans Lt" w:cs="Arial"/>
          <w:b/>
          <w:color w:val="1F497D"/>
        </w:rPr>
      </w:pPr>
    </w:p>
    <w:p w14:paraId="6FD00452" w14:textId="77777777" w:rsidR="0067149B" w:rsidRDefault="0067149B" w:rsidP="00D95DAA">
      <w:pPr>
        <w:spacing w:before="113" w:line="360" w:lineRule="auto"/>
        <w:ind w:left="3104"/>
        <w:contextualSpacing/>
        <w:rPr>
          <w:rFonts w:ascii="Azo Sans Lt" w:hAnsi="Azo Sans Lt" w:cs="Arial"/>
          <w:b/>
          <w:color w:val="1F497D"/>
        </w:rPr>
      </w:pPr>
    </w:p>
    <w:p w14:paraId="1A42B1EF" w14:textId="77777777" w:rsidR="0067149B" w:rsidRDefault="0067149B" w:rsidP="00D95DAA">
      <w:pPr>
        <w:spacing w:before="113" w:line="360" w:lineRule="auto"/>
        <w:ind w:left="3104"/>
        <w:contextualSpacing/>
        <w:rPr>
          <w:rFonts w:ascii="Azo Sans Lt" w:hAnsi="Azo Sans Lt" w:cs="Arial"/>
          <w:b/>
          <w:color w:val="1F497D"/>
        </w:rPr>
      </w:pPr>
    </w:p>
    <w:p w14:paraId="0BB0CB4F" w14:textId="77777777" w:rsidR="0067149B" w:rsidRDefault="0067149B" w:rsidP="00D95DAA">
      <w:pPr>
        <w:spacing w:before="113" w:line="360" w:lineRule="auto"/>
        <w:ind w:left="3104"/>
        <w:contextualSpacing/>
        <w:rPr>
          <w:rFonts w:ascii="Azo Sans Lt" w:hAnsi="Azo Sans Lt" w:cs="Arial"/>
          <w:b/>
          <w:color w:val="1F497D"/>
        </w:rPr>
      </w:pPr>
    </w:p>
    <w:p w14:paraId="187452FE" w14:textId="77777777" w:rsidR="00546BEC" w:rsidRDefault="00546BEC" w:rsidP="00D95DAA">
      <w:pPr>
        <w:spacing w:before="113" w:line="360" w:lineRule="auto"/>
        <w:ind w:left="3104"/>
        <w:contextualSpacing/>
        <w:rPr>
          <w:rFonts w:ascii="Azo Sans Lt" w:hAnsi="Azo Sans Lt" w:cs="Arial"/>
          <w:b/>
          <w:color w:val="1F497D"/>
        </w:rPr>
      </w:pPr>
    </w:p>
    <w:p w14:paraId="41A0A414" w14:textId="77777777" w:rsidR="00546BEC" w:rsidRDefault="00546BEC" w:rsidP="00D95DAA">
      <w:pPr>
        <w:spacing w:before="113" w:line="360" w:lineRule="auto"/>
        <w:ind w:left="3104"/>
        <w:contextualSpacing/>
        <w:rPr>
          <w:rFonts w:ascii="Azo Sans Lt" w:hAnsi="Azo Sans Lt" w:cs="Arial"/>
          <w:b/>
          <w:color w:val="1F497D"/>
        </w:rPr>
      </w:pPr>
    </w:p>
    <w:p w14:paraId="4AC369E2" w14:textId="77777777" w:rsidR="0067149B" w:rsidRDefault="0067149B" w:rsidP="00D95DAA">
      <w:pPr>
        <w:spacing w:before="113" w:line="360" w:lineRule="auto"/>
        <w:ind w:left="3104"/>
        <w:contextualSpacing/>
        <w:rPr>
          <w:rFonts w:ascii="Azo Sans Lt" w:hAnsi="Azo Sans Lt" w:cs="Arial"/>
          <w:b/>
          <w:color w:val="1F497D"/>
        </w:rPr>
      </w:pPr>
    </w:p>
    <w:p w14:paraId="39235CC6" w14:textId="1F36DC6D" w:rsidR="00546BEC" w:rsidRDefault="00546BEC" w:rsidP="00D95DAA">
      <w:pPr>
        <w:spacing w:before="113" w:line="360" w:lineRule="auto"/>
        <w:ind w:left="3104"/>
        <w:contextualSpacing/>
        <w:rPr>
          <w:rFonts w:ascii="Azo Sans Lt" w:hAnsi="Azo Sans Lt" w:cs="Arial"/>
          <w:b/>
          <w:color w:val="1F497D"/>
        </w:rPr>
      </w:pPr>
    </w:p>
    <w:p w14:paraId="16B2F2FA" w14:textId="1D73174C" w:rsidR="00AC6833" w:rsidRDefault="00AC6833" w:rsidP="00D95DAA">
      <w:pPr>
        <w:spacing w:before="113" w:line="360" w:lineRule="auto"/>
        <w:ind w:left="3104"/>
        <w:contextualSpacing/>
        <w:rPr>
          <w:rFonts w:ascii="Azo Sans Lt" w:hAnsi="Azo Sans Lt" w:cs="Arial"/>
          <w:b/>
          <w:color w:val="1F497D"/>
        </w:rPr>
      </w:pPr>
    </w:p>
    <w:p w14:paraId="635179E0" w14:textId="47BD7A37" w:rsidR="00AC6833" w:rsidRDefault="00AC6833" w:rsidP="00D95DAA">
      <w:pPr>
        <w:spacing w:before="113" w:line="360" w:lineRule="auto"/>
        <w:ind w:left="3104"/>
        <w:contextualSpacing/>
        <w:rPr>
          <w:rFonts w:ascii="Azo Sans Lt" w:hAnsi="Azo Sans Lt" w:cs="Arial"/>
          <w:b/>
          <w:color w:val="1F497D"/>
        </w:rPr>
      </w:pPr>
    </w:p>
    <w:p w14:paraId="4B0662C7" w14:textId="4F083B1E" w:rsidR="00AC6833" w:rsidRDefault="00AC6833" w:rsidP="00D95DAA">
      <w:pPr>
        <w:spacing w:before="113" w:line="360" w:lineRule="auto"/>
        <w:ind w:left="3104"/>
        <w:contextualSpacing/>
        <w:rPr>
          <w:rFonts w:ascii="Azo Sans Lt" w:hAnsi="Azo Sans Lt" w:cs="Arial"/>
          <w:b/>
          <w:color w:val="1F497D"/>
        </w:rPr>
      </w:pPr>
    </w:p>
    <w:p w14:paraId="09D0CB0A" w14:textId="2A09E9A5" w:rsidR="00AC6833" w:rsidRDefault="00AC6833" w:rsidP="00D95DAA">
      <w:pPr>
        <w:spacing w:before="113" w:line="360" w:lineRule="auto"/>
        <w:ind w:left="3104"/>
        <w:contextualSpacing/>
        <w:rPr>
          <w:rFonts w:ascii="Azo Sans Lt" w:hAnsi="Azo Sans Lt" w:cs="Arial"/>
          <w:b/>
          <w:color w:val="1F497D"/>
        </w:rPr>
      </w:pPr>
    </w:p>
    <w:p w14:paraId="59551C75" w14:textId="77777777" w:rsidR="00AC6833" w:rsidRDefault="00AC6833" w:rsidP="00D95DAA">
      <w:pPr>
        <w:spacing w:before="113" w:line="360" w:lineRule="auto"/>
        <w:ind w:left="3104"/>
        <w:contextualSpacing/>
        <w:rPr>
          <w:rFonts w:ascii="Azo Sans Lt" w:hAnsi="Azo Sans Lt" w:cs="Arial"/>
          <w:b/>
          <w:color w:val="1F497D"/>
        </w:rPr>
      </w:pPr>
    </w:p>
    <w:p w14:paraId="0F816A15" w14:textId="1A1AE32A" w:rsidR="0046176F" w:rsidRDefault="00C44558" w:rsidP="00D95DAA">
      <w:pPr>
        <w:spacing w:before="113" w:line="360" w:lineRule="auto"/>
        <w:ind w:left="3104"/>
        <w:contextualSpacing/>
        <w:jc w:val="both"/>
        <w:rPr>
          <w:rFonts w:ascii="Azo Sans Md" w:hAnsi="Azo Sans Md" w:cs="Arial"/>
          <w:b/>
          <w:color w:val="2F5496"/>
        </w:rPr>
      </w:pPr>
      <w:r w:rsidRPr="00B86B30">
        <w:rPr>
          <w:rFonts w:ascii="Azo Sans Md" w:hAnsi="Azo Sans Md" w:cs="Arial"/>
          <w:b/>
          <w:color w:val="2F5496"/>
        </w:rPr>
        <w:t xml:space="preserve">PREGÃO ELETRÔNICO Nº </w:t>
      </w:r>
      <w:r w:rsidR="00A229B1">
        <w:rPr>
          <w:rFonts w:ascii="Azo Sans Md" w:hAnsi="Azo Sans Md" w:cs="Arial"/>
          <w:b/>
          <w:color w:val="2F5496"/>
        </w:rPr>
        <w:t>113</w:t>
      </w:r>
      <w:r w:rsidR="00210BD0">
        <w:rPr>
          <w:rFonts w:ascii="Azo Sans Md" w:hAnsi="Azo Sans Md" w:cs="Arial"/>
          <w:b/>
          <w:color w:val="2F5496"/>
        </w:rPr>
        <w:t>/202</w:t>
      </w:r>
      <w:r w:rsidR="001D681B">
        <w:rPr>
          <w:rFonts w:ascii="Azo Sans Md" w:hAnsi="Azo Sans Md" w:cs="Arial"/>
          <w:b/>
          <w:color w:val="2F5496"/>
        </w:rPr>
        <w:t>3</w:t>
      </w:r>
    </w:p>
    <w:p w14:paraId="150DFCCF" w14:textId="77777777" w:rsidR="00753F92" w:rsidRDefault="00753F92" w:rsidP="00D95DAA">
      <w:pPr>
        <w:spacing w:before="113" w:line="360" w:lineRule="auto"/>
        <w:ind w:left="3104"/>
        <w:contextualSpacing/>
        <w:jc w:val="both"/>
        <w:rPr>
          <w:rFonts w:ascii="Azo Sans Md" w:hAnsi="Azo Sans Md" w:cs="Arial"/>
          <w:b/>
          <w:color w:val="2F5496"/>
        </w:rPr>
      </w:pPr>
    </w:p>
    <w:p w14:paraId="165D1E33"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0" w:name="_Toc134013493"/>
      <w:r w:rsidRPr="00B86B30">
        <w:rPr>
          <w:rFonts w:ascii="Azo Sans Md" w:hAnsi="Azo Sans Md" w:cs="Arial"/>
          <w:spacing w:val="-4"/>
        </w:rPr>
        <w:t>PREÂMBULO</w:t>
      </w:r>
      <w:bookmarkEnd w:id="0"/>
    </w:p>
    <w:p w14:paraId="0D5C5921" w14:textId="5CBAC302" w:rsidR="0046176F" w:rsidRDefault="00C44558" w:rsidP="00D95DAA">
      <w:pPr>
        <w:pStyle w:val="Corpodetexto"/>
        <w:spacing w:before="113" w:line="360" w:lineRule="auto"/>
        <w:ind w:left="284" w:right="747"/>
        <w:contextualSpacing/>
        <w:rPr>
          <w:rFonts w:ascii="Azo Sans Lt" w:hAnsi="Azo Sans Lt" w:cs="Arial"/>
          <w:w w:val="110"/>
        </w:rPr>
      </w:pPr>
      <w:r w:rsidRPr="00B86B30">
        <w:rPr>
          <w:rFonts w:ascii="Azo Sans Lt" w:hAnsi="Azo Sans Lt" w:cs="Arial"/>
          <w:w w:val="110"/>
        </w:rPr>
        <w:t xml:space="preserve">Torna-se público para conhecimento dos interessados que o </w:t>
      </w:r>
      <w:r w:rsidR="00A85D9B" w:rsidRPr="00B86B30">
        <w:rPr>
          <w:rFonts w:ascii="Azo Sans Lt" w:hAnsi="Azo Sans Lt" w:cs="Arial"/>
          <w:w w:val="110"/>
        </w:rPr>
        <w:t>MUNICÍPIO DE NOVA FRIBURGO/RJ</w:t>
      </w:r>
      <w:r w:rsidRPr="00B86B30">
        <w:rPr>
          <w:rFonts w:ascii="Azo Sans Lt" w:hAnsi="Azo Sans Lt" w:cs="Arial"/>
          <w:w w:val="110"/>
        </w:rPr>
        <w:t xml:space="preserve">, sediado na </w:t>
      </w:r>
      <w:r w:rsidR="005A2C7F" w:rsidRPr="00B86B30">
        <w:rPr>
          <w:rFonts w:ascii="Azo Sans Lt" w:hAnsi="Azo Sans Lt" w:cs="Arial"/>
          <w:w w:val="110"/>
        </w:rPr>
        <w:t>Av. Alberto Braune, 22</w:t>
      </w:r>
      <w:r w:rsidR="003215AE" w:rsidRPr="00B86B30">
        <w:rPr>
          <w:rFonts w:ascii="Azo Sans Lt" w:hAnsi="Azo Sans Lt" w:cs="Arial"/>
          <w:w w:val="110"/>
        </w:rPr>
        <w:t>5</w:t>
      </w:r>
      <w:r w:rsidRPr="00B86B30">
        <w:rPr>
          <w:rFonts w:ascii="Azo Sans Lt" w:hAnsi="Azo Sans Lt" w:cs="Arial"/>
          <w:w w:val="110"/>
        </w:rPr>
        <w:t xml:space="preserve">, Centro, </w:t>
      </w:r>
      <w:r w:rsidR="005A2C7F" w:rsidRPr="00B86B30">
        <w:rPr>
          <w:rFonts w:ascii="Azo Sans Lt" w:hAnsi="Azo Sans Lt" w:cs="Arial"/>
          <w:w w:val="110"/>
        </w:rPr>
        <w:t>Nova Friburgo</w:t>
      </w:r>
      <w:r w:rsidRPr="00B86B30">
        <w:rPr>
          <w:rFonts w:ascii="Azo Sans Lt" w:hAnsi="Azo Sans Lt" w:cs="Arial"/>
          <w:w w:val="110"/>
        </w:rPr>
        <w:t>, RJ, realizará licitação</w:t>
      </w:r>
      <w:r w:rsidR="00A85D9B" w:rsidRPr="00B86B30">
        <w:rPr>
          <w:rFonts w:ascii="Azo Sans Lt" w:hAnsi="Azo Sans Lt" w:cs="Arial"/>
          <w:w w:val="110"/>
        </w:rPr>
        <w:t xml:space="preserve"> </w:t>
      </w:r>
      <w:r w:rsidR="004F487F" w:rsidRPr="00B86B30">
        <w:rPr>
          <w:rFonts w:ascii="Azo Sans Lt" w:hAnsi="Azo Sans Lt" w:cs="Arial"/>
          <w:w w:val="110"/>
        </w:rPr>
        <w:t>com</w:t>
      </w:r>
      <w:r w:rsidR="00835ACC">
        <w:rPr>
          <w:rFonts w:ascii="Azo Sans Lt" w:hAnsi="Azo Sans Lt" w:cs="Arial"/>
          <w:w w:val="110"/>
        </w:rPr>
        <w:t xml:space="preserve"> participação</w:t>
      </w:r>
      <w:r w:rsidR="00F17EB8" w:rsidRPr="00F17EB8">
        <w:rPr>
          <w:rFonts w:ascii="Azo Sans Md" w:hAnsi="Azo Sans Md" w:cs="Arial"/>
          <w:b/>
          <w:bCs/>
          <w:w w:val="110"/>
        </w:rPr>
        <w:t xml:space="preserve"> </w:t>
      </w:r>
      <w:r w:rsidR="00F17EB8" w:rsidRPr="00B117D2">
        <w:rPr>
          <w:rFonts w:ascii="Azo Sans Md" w:hAnsi="Azo Sans Md" w:cs="Arial"/>
          <w:b/>
          <w:bCs/>
          <w:w w:val="110"/>
        </w:rPr>
        <w:t>AMPLA</w:t>
      </w:r>
      <w:r w:rsidR="00C12659">
        <w:rPr>
          <w:rFonts w:ascii="Azo Sans Md" w:hAnsi="Azo Sans Md" w:cs="Arial"/>
          <w:b/>
          <w:bCs/>
          <w:w w:val="110"/>
        </w:rPr>
        <w:t xml:space="preserve">, </w:t>
      </w:r>
      <w:r w:rsidRPr="00B86B30">
        <w:rPr>
          <w:rFonts w:ascii="Azo Sans Lt" w:hAnsi="Azo Sans Lt" w:cs="Arial"/>
          <w:w w:val="110"/>
        </w:rPr>
        <w:t xml:space="preserve">na modalidade </w:t>
      </w:r>
      <w:r w:rsidRPr="00A94B60">
        <w:rPr>
          <w:rFonts w:ascii="Azo Sans Md" w:hAnsi="Azo Sans Md" w:cs="Arial"/>
          <w:b/>
          <w:w w:val="110"/>
        </w:rPr>
        <w:t>PREGÃO</w:t>
      </w:r>
      <w:r w:rsidRPr="00B86B30">
        <w:rPr>
          <w:rFonts w:ascii="Azo Sans Lt" w:hAnsi="Azo Sans Lt" w:cs="Arial"/>
          <w:w w:val="110"/>
        </w:rPr>
        <w:t xml:space="preserve">, na </w:t>
      </w:r>
      <w:r w:rsidRPr="00A94B60">
        <w:rPr>
          <w:rFonts w:ascii="Azo Sans Md" w:hAnsi="Azo Sans Md" w:cs="Azo Sans Lt"/>
          <w:b/>
          <w:spacing w:val="-3"/>
          <w:w w:val="110"/>
        </w:rPr>
        <w:t>forma</w:t>
      </w:r>
      <w:r w:rsidRPr="00A94B60">
        <w:rPr>
          <w:rFonts w:ascii="Azo Sans Md" w:hAnsi="Azo Sans Md" w:cs="Arial"/>
          <w:w w:val="110"/>
        </w:rPr>
        <w:t xml:space="preserve"> </w:t>
      </w:r>
      <w:r w:rsidRPr="00A94B60">
        <w:rPr>
          <w:rFonts w:ascii="Azo Sans Md" w:hAnsi="Azo Sans Md" w:cs="Arial"/>
          <w:b/>
          <w:w w:val="110"/>
        </w:rPr>
        <w:t>ELETRÔNICA</w:t>
      </w:r>
      <w:r w:rsidRPr="00B86B30">
        <w:rPr>
          <w:rFonts w:ascii="Azo Sans Lt" w:hAnsi="Azo Sans Lt" w:cs="Arial"/>
          <w:w w:val="110"/>
        </w:rPr>
        <w:t xml:space="preserve">, do tipo </w:t>
      </w:r>
      <w:r w:rsidRPr="00A94B60">
        <w:rPr>
          <w:rFonts w:ascii="Azo Sans Md" w:hAnsi="Azo Sans Md" w:cs="Arial"/>
          <w:b/>
          <w:w w:val="110"/>
        </w:rPr>
        <w:t>MENOR PREÇO</w:t>
      </w:r>
      <w:r w:rsidRPr="00B86B30">
        <w:rPr>
          <w:rFonts w:ascii="Azo Sans Lt" w:hAnsi="Azo Sans Lt" w:cs="Arial"/>
          <w:w w:val="110"/>
        </w:rPr>
        <w:t xml:space="preserve">, critério de julgamento </w:t>
      </w:r>
      <w:r w:rsidR="007D3851">
        <w:rPr>
          <w:rFonts w:ascii="Azo Sans Md" w:hAnsi="Azo Sans Md" w:cs="Arial"/>
          <w:b/>
          <w:w w:val="110"/>
        </w:rPr>
        <w:t>GLOBAL</w:t>
      </w:r>
      <w:r w:rsidRPr="00B86B30">
        <w:rPr>
          <w:rFonts w:ascii="Azo Sans Lt" w:hAnsi="Azo Sans Lt" w:cs="Arial"/>
          <w:w w:val="110"/>
        </w:rPr>
        <w:t>, nos termos da Lei Federal n° 10.520/02</w:t>
      </w:r>
      <w:r w:rsidR="002930BB" w:rsidRPr="00B86B30">
        <w:rPr>
          <w:rFonts w:ascii="Azo Sans Lt" w:hAnsi="Azo Sans Lt" w:cs="Arial"/>
          <w:w w:val="110"/>
        </w:rPr>
        <w:t>,</w:t>
      </w:r>
      <w:r w:rsidR="00DB0696" w:rsidRPr="00B86B30">
        <w:rPr>
          <w:rFonts w:ascii="Azo Sans Lt" w:hAnsi="Azo Sans Lt" w:cs="Arial"/>
          <w:w w:val="110"/>
        </w:rPr>
        <w:t xml:space="preserve"> </w:t>
      </w:r>
      <w:r w:rsidR="005A2C7F" w:rsidRPr="00B86B30">
        <w:rPr>
          <w:rFonts w:ascii="Azo Sans Lt" w:hAnsi="Azo Sans Lt" w:cs="Arial"/>
          <w:w w:val="110"/>
        </w:rPr>
        <w:t xml:space="preserve">Decreto Municipal nº </w:t>
      </w:r>
      <w:r w:rsidR="00B161C0" w:rsidRPr="00B86B30">
        <w:rPr>
          <w:rFonts w:ascii="Azo Sans Lt" w:hAnsi="Azo Sans Lt" w:cs="Arial"/>
          <w:w w:val="110"/>
        </w:rPr>
        <w:t>599</w:t>
      </w:r>
      <w:r w:rsidR="0039013C" w:rsidRPr="00B86B30">
        <w:rPr>
          <w:rFonts w:ascii="Azo Sans Lt" w:hAnsi="Azo Sans Lt" w:cs="Arial"/>
          <w:w w:val="110"/>
        </w:rPr>
        <w:t xml:space="preserve"> de 03 de junho</w:t>
      </w:r>
      <w:r w:rsidR="002930BB" w:rsidRPr="00B86B30">
        <w:rPr>
          <w:rFonts w:ascii="Azo Sans Lt" w:hAnsi="Azo Sans Lt" w:cs="Arial"/>
          <w:w w:val="110"/>
        </w:rPr>
        <w:t xml:space="preserve"> de 20</w:t>
      </w:r>
      <w:r w:rsidR="00B161C0" w:rsidRPr="00B86B30">
        <w:rPr>
          <w:rFonts w:ascii="Azo Sans Lt" w:hAnsi="Azo Sans Lt" w:cs="Arial"/>
          <w:w w:val="110"/>
        </w:rPr>
        <w:t>20</w:t>
      </w:r>
      <w:r w:rsidRPr="00B86B30">
        <w:rPr>
          <w:rFonts w:ascii="Azo Sans Lt" w:hAnsi="Azo Sans Lt" w:cs="Arial"/>
          <w:w w:val="110"/>
        </w:rPr>
        <w:t>, com aplicação subsidiária da Lei Federal nº 8.666/93,</w:t>
      </w:r>
      <w:r w:rsidR="00786A1F" w:rsidRPr="00B86B30">
        <w:rPr>
          <w:rFonts w:ascii="Azo Sans Lt" w:hAnsi="Azo Sans Lt" w:cs="Arial"/>
          <w:w w:val="110"/>
        </w:rPr>
        <w:t xml:space="preserve"> da Lei Complementar nº 123/06, </w:t>
      </w:r>
      <w:r w:rsidRPr="00B86B30">
        <w:rPr>
          <w:rFonts w:ascii="Azo Sans Lt" w:hAnsi="Azo Sans Lt" w:cs="Arial"/>
          <w:w w:val="110"/>
        </w:rPr>
        <w:t xml:space="preserve"> bem como considerando as alterações promovidas no Sistema Comprasnet SIASG pelo Decreto Federal n° </w:t>
      </w:r>
      <w:r w:rsidR="002D7F51">
        <w:rPr>
          <w:rFonts w:ascii="Azo Sans Lt" w:hAnsi="Azo Sans Lt" w:cs="Arial"/>
          <w:w w:val="110"/>
        </w:rPr>
        <w:t>10.024/2019</w:t>
      </w:r>
      <w:r w:rsidR="005C5A79" w:rsidRPr="00B86B30">
        <w:rPr>
          <w:rFonts w:ascii="Azo Sans Lt" w:hAnsi="Azo Sans Lt" w:cs="Arial"/>
          <w:w w:val="110"/>
        </w:rPr>
        <w:t>.</w:t>
      </w:r>
    </w:p>
    <w:p w14:paraId="56D4CD6A" w14:textId="7FD8B878" w:rsidR="00241060" w:rsidRPr="00241060" w:rsidRDefault="00A85D9B" w:rsidP="00241060">
      <w:pPr>
        <w:pStyle w:val="Corpodetexto"/>
        <w:spacing w:before="113" w:line="360" w:lineRule="auto"/>
        <w:ind w:left="284" w:right="747"/>
        <w:contextualSpacing/>
        <w:rPr>
          <w:rFonts w:ascii="Azo Sans Lt" w:hAnsi="Azo Sans Lt" w:cs="Arial"/>
          <w:b/>
          <w:bCs/>
          <w:w w:val="110"/>
        </w:rPr>
      </w:pPr>
      <w:r w:rsidRPr="007D3851">
        <w:rPr>
          <w:rFonts w:ascii="Azo Sans Lt" w:hAnsi="Azo Sans Lt" w:cs="Arial"/>
          <w:b/>
          <w:bCs/>
          <w:w w:val="110"/>
        </w:rPr>
        <w:t xml:space="preserve">Processo Administrativo nº </w:t>
      </w:r>
      <w:r w:rsidR="00A229B1">
        <w:rPr>
          <w:rFonts w:ascii="Azo Sans Lt" w:hAnsi="Azo Sans Lt" w:cs="Arial"/>
          <w:b/>
          <w:bCs/>
          <w:w w:val="110"/>
        </w:rPr>
        <w:t>3904/2023</w:t>
      </w:r>
    </w:p>
    <w:p w14:paraId="2458B515" w14:textId="45E00591" w:rsidR="005A2C7F" w:rsidRPr="00E64EBE" w:rsidRDefault="00C44558" w:rsidP="00D95DAA">
      <w:pPr>
        <w:pStyle w:val="Corpodetexto"/>
        <w:spacing w:before="113" w:line="360" w:lineRule="auto"/>
        <w:ind w:left="284" w:right="747"/>
        <w:contextualSpacing/>
        <w:rPr>
          <w:rFonts w:ascii="Azo Sans Md" w:hAnsi="Azo Sans Md" w:cs="Arial"/>
          <w:b/>
          <w:bCs/>
          <w:w w:val="115"/>
        </w:rPr>
      </w:pPr>
      <w:r w:rsidRPr="00E64EBE">
        <w:rPr>
          <w:rFonts w:ascii="Azo Sans Md" w:hAnsi="Azo Sans Md" w:cs="Arial"/>
          <w:b/>
          <w:bCs/>
          <w:w w:val="115"/>
        </w:rPr>
        <w:t>Data da sessão:</w:t>
      </w:r>
      <w:r w:rsidR="00556886">
        <w:rPr>
          <w:rFonts w:ascii="Azo Sans Md" w:hAnsi="Azo Sans Md" w:cs="Arial"/>
          <w:b/>
          <w:bCs/>
          <w:w w:val="115"/>
        </w:rPr>
        <w:t xml:space="preserve"> </w:t>
      </w:r>
      <w:r w:rsidR="00A229B1">
        <w:rPr>
          <w:rFonts w:ascii="Azo Sans Md" w:hAnsi="Azo Sans Md" w:cs="Arial"/>
          <w:b/>
          <w:bCs/>
          <w:w w:val="115"/>
        </w:rPr>
        <w:t xml:space="preserve"> </w:t>
      </w:r>
      <w:r w:rsidR="0024432F">
        <w:rPr>
          <w:rFonts w:ascii="Azo Sans Md" w:hAnsi="Azo Sans Md" w:cs="Arial"/>
          <w:b/>
          <w:bCs/>
          <w:w w:val="115"/>
        </w:rPr>
        <w:t>2</w:t>
      </w:r>
      <w:r w:rsidR="00AC6390">
        <w:rPr>
          <w:rFonts w:ascii="Azo Sans Md" w:hAnsi="Azo Sans Md" w:cs="Arial"/>
          <w:b/>
          <w:bCs/>
          <w:w w:val="115"/>
        </w:rPr>
        <w:t>8</w:t>
      </w:r>
      <w:r w:rsidR="0024432F">
        <w:rPr>
          <w:rFonts w:ascii="Azo Sans Md" w:hAnsi="Azo Sans Md" w:cs="Arial"/>
          <w:b/>
          <w:bCs/>
          <w:w w:val="115"/>
        </w:rPr>
        <w:t>/0</w:t>
      </w:r>
      <w:r w:rsidR="00AC6390">
        <w:rPr>
          <w:rFonts w:ascii="Azo Sans Md" w:hAnsi="Azo Sans Md" w:cs="Arial"/>
          <w:b/>
          <w:bCs/>
          <w:w w:val="115"/>
        </w:rPr>
        <w:t>7</w:t>
      </w:r>
      <w:r w:rsidR="0024432F">
        <w:rPr>
          <w:rFonts w:ascii="Azo Sans Md" w:hAnsi="Azo Sans Md" w:cs="Arial"/>
          <w:b/>
          <w:bCs/>
          <w:w w:val="115"/>
        </w:rPr>
        <w:t>/2023</w:t>
      </w:r>
    </w:p>
    <w:p w14:paraId="7A27A305" w14:textId="5D062FEC" w:rsidR="0046176F" w:rsidRPr="00FB614F" w:rsidRDefault="00C44558" w:rsidP="00D95DAA">
      <w:pPr>
        <w:pStyle w:val="Corpodetexto"/>
        <w:spacing w:before="113" w:line="360" w:lineRule="auto"/>
        <w:ind w:left="284" w:right="747"/>
        <w:contextualSpacing/>
        <w:rPr>
          <w:rFonts w:ascii="Azo Sans Md" w:hAnsi="Azo Sans Md" w:cs="Arial"/>
          <w:b/>
          <w:bCs/>
        </w:rPr>
      </w:pPr>
      <w:r w:rsidRPr="00E64EBE">
        <w:rPr>
          <w:rFonts w:ascii="Azo Sans Md" w:hAnsi="Azo Sans Md" w:cs="Arial"/>
          <w:b/>
          <w:bCs/>
          <w:w w:val="115"/>
        </w:rPr>
        <w:t>Horário:</w:t>
      </w:r>
      <w:r w:rsidR="00556886">
        <w:rPr>
          <w:rFonts w:ascii="Azo Sans Md" w:hAnsi="Azo Sans Md" w:cs="Arial"/>
          <w:b/>
          <w:bCs/>
          <w:w w:val="115"/>
        </w:rPr>
        <w:t xml:space="preserve"> </w:t>
      </w:r>
      <w:r w:rsidR="00A229B1">
        <w:rPr>
          <w:rFonts w:ascii="Azo Sans Md" w:hAnsi="Azo Sans Md" w:cs="Arial"/>
          <w:b/>
          <w:bCs/>
          <w:w w:val="115"/>
        </w:rPr>
        <w:t xml:space="preserve"> </w:t>
      </w:r>
      <w:r w:rsidR="0024432F">
        <w:rPr>
          <w:rFonts w:ascii="Azo Sans Md" w:hAnsi="Azo Sans Md" w:cs="Arial"/>
          <w:b/>
          <w:bCs/>
          <w:w w:val="115"/>
        </w:rPr>
        <w:t>10h (Horário de Brasília)</w:t>
      </w:r>
    </w:p>
    <w:p w14:paraId="5DA5E017" w14:textId="77777777" w:rsidR="00763E0F" w:rsidRPr="00B86B30" w:rsidRDefault="00C44558" w:rsidP="00D95DAA">
      <w:pPr>
        <w:spacing w:before="113" w:line="360" w:lineRule="auto"/>
        <w:ind w:left="284" w:right="747"/>
        <w:contextualSpacing/>
        <w:jc w:val="both"/>
        <w:rPr>
          <w:rFonts w:ascii="Azo Sans Lt" w:hAnsi="Azo Sans Lt" w:cs="Arial"/>
          <w:w w:val="110"/>
        </w:rPr>
      </w:pPr>
      <w:r w:rsidRPr="00B86B30">
        <w:rPr>
          <w:rFonts w:ascii="Azo Sans Lt" w:hAnsi="Azo Sans Lt" w:cs="Arial"/>
          <w:w w:val="110"/>
        </w:rPr>
        <w:t xml:space="preserve">Local: Portal de Compras do Governo Federal: </w:t>
      </w:r>
      <w:r w:rsidR="007D09DE" w:rsidRPr="00B86B30">
        <w:rPr>
          <w:rFonts w:ascii="Azo Sans Lt" w:hAnsi="Azo Sans Lt" w:cs="Arial"/>
        </w:rPr>
        <w:t xml:space="preserve"> </w:t>
      </w:r>
      <w:hyperlink r:id="rId9" w:history="1">
        <w:r w:rsidR="003A2064" w:rsidRPr="00B86B30">
          <w:rPr>
            <w:rStyle w:val="Hyperlink"/>
            <w:rFonts w:ascii="Azo Sans Lt" w:hAnsi="Azo Sans Lt" w:cs="Arial"/>
            <w:bCs/>
            <w:w w:val="110"/>
          </w:rPr>
          <w:t>www.gov.br/compras</w:t>
        </w:r>
      </w:hyperlink>
    </w:p>
    <w:p w14:paraId="3F92B423" w14:textId="77777777" w:rsidR="0046176F" w:rsidRPr="00B86B30" w:rsidRDefault="00C44558" w:rsidP="00D95DAA">
      <w:pPr>
        <w:spacing w:before="113" w:line="360" w:lineRule="auto"/>
        <w:ind w:left="284" w:right="747"/>
        <w:contextualSpacing/>
        <w:jc w:val="both"/>
        <w:rPr>
          <w:rFonts w:ascii="Azo Sans Lt" w:hAnsi="Azo Sans Lt" w:cs="Arial"/>
          <w:b/>
          <w:bCs/>
          <w:w w:val="110"/>
        </w:rPr>
      </w:pPr>
      <w:r w:rsidRPr="00B86B30">
        <w:rPr>
          <w:rFonts w:ascii="Azo Sans Lt" w:hAnsi="Azo Sans Lt" w:cs="Arial"/>
          <w:w w:val="110"/>
        </w:rPr>
        <w:t xml:space="preserve">UASG: </w:t>
      </w:r>
      <w:r w:rsidR="005A2C7F" w:rsidRPr="00B86B30">
        <w:rPr>
          <w:rFonts w:ascii="Azo Sans Lt" w:hAnsi="Azo Sans Lt" w:cs="Arial"/>
          <w:b/>
          <w:bCs/>
          <w:w w:val="110"/>
        </w:rPr>
        <w:t>985867</w:t>
      </w:r>
    </w:p>
    <w:p w14:paraId="7A157E20" w14:textId="1CFBA9D9" w:rsidR="00A85D9B" w:rsidRDefault="00A85D9B" w:rsidP="00D95DAA">
      <w:pPr>
        <w:spacing w:before="113" w:line="360" w:lineRule="auto"/>
        <w:ind w:left="284" w:right="747"/>
        <w:contextualSpacing/>
        <w:jc w:val="both"/>
        <w:rPr>
          <w:rFonts w:ascii="Azo Sans Lt" w:hAnsi="Azo Sans Lt" w:cs="Arial"/>
          <w:color w:val="FF0000"/>
          <w:w w:val="110"/>
        </w:rPr>
      </w:pPr>
    </w:p>
    <w:p w14:paraId="7DAFADCA" w14:textId="77777777" w:rsidR="0049566C" w:rsidRPr="00B86B30" w:rsidRDefault="0049566C" w:rsidP="00D95DAA">
      <w:pPr>
        <w:spacing w:before="113" w:line="360" w:lineRule="auto"/>
        <w:ind w:left="284" w:right="747"/>
        <w:contextualSpacing/>
        <w:jc w:val="both"/>
        <w:rPr>
          <w:rFonts w:ascii="Azo Sans Lt" w:hAnsi="Azo Sans Lt" w:cs="Arial"/>
          <w:color w:val="FF0000"/>
          <w:w w:val="110"/>
        </w:rPr>
      </w:pPr>
    </w:p>
    <w:p w14:paraId="2594828B" w14:textId="77777777" w:rsidR="0046176F" w:rsidRPr="00B86B30" w:rsidRDefault="002E4D58" w:rsidP="00D95DAA">
      <w:pPr>
        <w:numPr>
          <w:ilvl w:val="1"/>
          <w:numId w:val="3"/>
        </w:numPr>
        <w:spacing w:before="113" w:line="360" w:lineRule="auto"/>
        <w:ind w:left="284" w:right="747" w:firstLine="0"/>
        <w:contextualSpacing/>
        <w:jc w:val="both"/>
        <w:rPr>
          <w:rFonts w:ascii="Azo Sans Md" w:hAnsi="Azo Sans Md" w:cs="Arial"/>
          <w:b/>
        </w:rPr>
      </w:pPr>
      <w:r w:rsidRPr="00B86B30">
        <w:rPr>
          <w:rFonts w:ascii="Azo Sans Md" w:hAnsi="Azo Sans Md" w:cs="Arial"/>
          <w:b/>
        </w:rPr>
        <w:t xml:space="preserve">- </w:t>
      </w:r>
      <w:r w:rsidR="00C44558" w:rsidRPr="00B86B30">
        <w:rPr>
          <w:rFonts w:ascii="Azo Sans Md" w:hAnsi="Azo Sans Md" w:cs="Arial"/>
          <w:b/>
        </w:rPr>
        <w:t xml:space="preserve"> ANEXOS </w:t>
      </w:r>
      <w:r w:rsidR="00C44558" w:rsidRPr="00B86B30">
        <w:rPr>
          <w:rFonts w:ascii="Azo Sans Md" w:hAnsi="Azo Sans Md" w:cs="Arial"/>
          <w:b/>
          <w:spacing w:val="-3"/>
        </w:rPr>
        <w:t>DO</w:t>
      </w:r>
      <w:r w:rsidR="00763E0F" w:rsidRPr="00B86B30">
        <w:rPr>
          <w:rFonts w:ascii="Azo Sans Md" w:hAnsi="Azo Sans Md" w:cs="Arial"/>
          <w:b/>
          <w:spacing w:val="-3"/>
        </w:rPr>
        <w:t xml:space="preserve"> </w:t>
      </w:r>
      <w:r w:rsidR="00C44558" w:rsidRPr="00B86B30">
        <w:rPr>
          <w:rFonts w:ascii="Azo Sans Md" w:hAnsi="Azo Sans Md" w:cs="Arial"/>
          <w:b/>
          <w:spacing w:val="-3"/>
        </w:rPr>
        <w:t>EDITAL</w:t>
      </w:r>
    </w:p>
    <w:p w14:paraId="4D60DE25" w14:textId="77777777" w:rsidR="0046176F" w:rsidRPr="00B86B30" w:rsidRDefault="002E4D58"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5"/>
        </w:rPr>
        <w:t xml:space="preserve"> </w:t>
      </w:r>
      <w:r w:rsidR="00C44558" w:rsidRPr="00B86B30">
        <w:rPr>
          <w:rFonts w:ascii="Azo Sans Lt" w:hAnsi="Azo Sans Lt" w:cs="Arial"/>
          <w:w w:val="115"/>
        </w:rPr>
        <w:t>Integram este edital os seguintes Anexos:</w:t>
      </w:r>
    </w:p>
    <w:p w14:paraId="18370E81" w14:textId="77777777" w:rsidR="0046176F" w:rsidRPr="00B86B30" w:rsidRDefault="002A6B3F" w:rsidP="00D95DAA">
      <w:pPr>
        <w:pStyle w:val="PargrafodaLista"/>
        <w:tabs>
          <w:tab w:val="left" w:pos="248"/>
        </w:tabs>
        <w:spacing w:before="113" w:line="360" w:lineRule="auto"/>
        <w:ind w:left="284" w:right="747"/>
        <w:contextualSpacing/>
        <w:rPr>
          <w:rFonts w:ascii="Azo Sans Lt" w:hAnsi="Azo Sans Lt" w:cs="Arial"/>
        </w:rPr>
      </w:pPr>
      <w:r w:rsidRPr="00B86B30">
        <w:rPr>
          <w:rFonts w:ascii="Azo Sans Lt" w:hAnsi="Azo Sans Lt" w:cs="Arial"/>
          <w:w w:val="115"/>
        </w:rPr>
        <w:t xml:space="preserve">I </w:t>
      </w:r>
      <w:r w:rsidR="00C44558" w:rsidRPr="00B86B30">
        <w:rPr>
          <w:rFonts w:ascii="Azo Sans Lt" w:hAnsi="Azo Sans Lt" w:cs="Arial"/>
          <w:w w:val="115"/>
        </w:rPr>
        <w:t>– Termo de</w:t>
      </w:r>
      <w:r w:rsidR="00763E0F" w:rsidRPr="00B86B30">
        <w:rPr>
          <w:rFonts w:ascii="Azo Sans Lt" w:hAnsi="Azo Sans Lt" w:cs="Arial"/>
          <w:w w:val="115"/>
        </w:rPr>
        <w:t xml:space="preserve"> </w:t>
      </w:r>
      <w:r w:rsidR="00C44558" w:rsidRPr="00B86B30">
        <w:rPr>
          <w:rFonts w:ascii="Azo Sans Lt" w:hAnsi="Azo Sans Lt" w:cs="Arial"/>
          <w:w w:val="115"/>
        </w:rPr>
        <w:t>Referência</w:t>
      </w:r>
    </w:p>
    <w:p w14:paraId="13343545" w14:textId="77777777" w:rsidR="0046176F" w:rsidRPr="00B86B30" w:rsidRDefault="002A6B3F" w:rsidP="00D95DAA">
      <w:pPr>
        <w:pStyle w:val="PargrafodaLista"/>
        <w:tabs>
          <w:tab w:val="left" w:pos="313"/>
        </w:tabs>
        <w:spacing w:before="113" w:line="360" w:lineRule="auto"/>
        <w:ind w:left="284" w:right="747"/>
        <w:contextualSpacing/>
        <w:rPr>
          <w:rFonts w:ascii="Azo Sans Lt" w:hAnsi="Azo Sans Lt" w:cs="Arial"/>
        </w:rPr>
      </w:pPr>
      <w:r w:rsidRPr="00B86B30">
        <w:rPr>
          <w:rFonts w:ascii="Azo Sans Lt" w:hAnsi="Azo Sans Lt" w:cs="Arial"/>
          <w:w w:val="115"/>
        </w:rPr>
        <w:t xml:space="preserve">II </w:t>
      </w:r>
      <w:r w:rsidR="00C44558" w:rsidRPr="00B86B30">
        <w:rPr>
          <w:rFonts w:ascii="Azo Sans Lt" w:hAnsi="Azo Sans Lt" w:cs="Arial"/>
          <w:w w:val="115"/>
        </w:rPr>
        <w:t>– Planilha</w:t>
      </w:r>
      <w:r w:rsidR="00763E0F" w:rsidRPr="00B86B30">
        <w:rPr>
          <w:rFonts w:ascii="Azo Sans Lt" w:hAnsi="Azo Sans Lt" w:cs="Arial"/>
          <w:w w:val="115"/>
        </w:rPr>
        <w:t xml:space="preserve"> </w:t>
      </w:r>
      <w:r w:rsidR="00C44558" w:rsidRPr="00B86B30">
        <w:rPr>
          <w:rFonts w:ascii="Azo Sans Lt" w:hAnsi="Azo Sans Lt" w:cs="Arial"/>
          <w:w w:val="115"/>
        </w:rPr>
        <w:t>Orçamentária</w:t>
      </w:r>
    </w:p>
    <w:p w14:paraId="54EC59B4" w14:textId="77777777" w:rsidR="0046176F" w:rsidRPr="00B86B30" w:rsidRDefault="002A6B3F"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III </w:t>
      </w:r>
      <w:r w:rsidR="00C44558" w:rsidRPr="00B86B30">
        <w:rPr>
          <w:rFonts w:ascii="Azo Sans Lt" w:hAnsi="Azo Sans Lt" w:cs="Arial"/>
          <w:w w:val="115"/>
        </w:rPr>
        <w:t>– Modelo de Proposta de</w:t>
      </w:r>
      <w:r w:rsidR="00763E0F" w:rsidRPr="00B86B30">
        <w:rPr>
          <w:rFonts w:ascii="Azo Sans Lt" w:hAnsi="Azo Sans Lt" w:cs="Arial"/>
          <w:w w:val="115"/>
        </w:rPr>
        <w:t xml:space="preserve"> </w:t>
      </w:r>
      <w:r w:rsidR="00C44558" w:rsidRPr="00B86B30">
        <w:rPr>
          <w:rFonts w:ascii="Azo Sans Lt" w:hAnsi="Azo Sans Lt" w:cs="Arial"/>
          <w:w w:val="115"/>
        </w:rPr>
        <w:t>Preços</w:t>
      </w:r>
    </w:p>
    <w:p w14:paraId="0A3A2CBB" w14:textId="69E8F16A" w:rsidR="00BD5B81" w:rsidRDefault="00BD5B81"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IV – </w:t>
      </w:r>
      <w:r w:rsidR="00482EE4">
        <w:rPr>
          <w:rFonts w:ascii="Azo Sans Lt" w:hAnsi="Azo Sans Lt" w:cs="Arial"/>
          <w:w w:val="115"/>
        </w:rPr>
        <w:t>Declaração Unificada</w:t>
      </w:r>
      <w:r w:rsidR="00482EE4" w:rsidRPr="00B86B30">
        <w:rPr>
          <w:rFonts w:ascii="Azo Sans Lt" w:hAnsi="Azo Sans Lt" w:cs="Arial"/>
          <w:w w:val="115"/>
        </w:rPr>
        <w:t xml:space="preserve"> </w:t>
      </w:r>
    </w:p>
    <w:p w14:paraId="4FF7FDE1" w14:textId="75BEEA11" w:rsidR="002D7F51" w:rsidRDefault="002D7F51" w:rsidP="00D95DAA">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 xml:space="preserve">V – </w:t>
      </w:r>
      <w:r w:rsidR="00704CA2">
        <w:rPr>
          <w:rFonts w:ascii="Azo Sans Lt" w:hAnsi="Azo Sans Lt" w:cs="Arial"/>
          <w:w w:val="115"/>
        </w:rPr>
        <w:t>Minuta de Contrato</w:t>
      </w:r>
      <w:r w:rsidR="00704CA2" w:rsidRPr="00482EE4">
        <w:rPr>
          <w:rFonts w:ascii="Azo Sans Lt" w:hAnsi="Azo Sans Lt" w:cs="Arial"/>
          <w:w w:val="115"/>
        </w:rPr>
        <w:t xml:space="preserve"> </w:t>
      </w:r>
      <w:r w:rsidR="00704CA2">
        <w:rPr>
          <w:rFonts w:ascii="Azo Sans Lt" w:hAnsi="Azo Sans Lt" w:cs="Arial"/>
          <w:w w:val="115"/>
        </w:rPr>
        <w:t xml:space="preserve"> </w:t>
      </w:r>
    </w:p>
    <w:p w14:paraId="74D2A95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rPr>
      </w:pPr>
      <w:bookmarkStart w:id="1" w:name="_Toc62718152"/>
      <w:bookmarkStart w:id="2" w:name="_Toc134013494"/>
      <w:r w:rsidRPr="00EF73B9">
        <w:rPr>
          <w:rFonts w:ascii="Azo Sans Md" w:eastAsia="Gill Sans MT" w:hAnsi="Azo Sans Md" w:cs="Arial"/>
          <w:b/>
          <w:bCs/>
          <w:spacing w:val="-3"/>
        </w:rPr>
        <w:t>OBJETO</w:t>
      </w:r>
      <w:bookmarkEnd w:id="1"/>
      <w:bookmarkEnd w:id="2"/>
    </w:p>
    <w:p w14:paraId="004D5756" w14:textId="3FF462E5" w:rsidR="007E2067" w:rsidRPr="007910A3" w:rsidRDefault="00EF73B9" w:rsidP="007E2067">
      <w:pPr>
        <w:pStyle w:val="PargrafodaLista"/>
        <w:numPr>
          <w:ilvl w:val="1"/>
          <w:numId w:val="2"/>
        </w:numPr>
        <w:tabs>
          <w:tab w:val="left" w:pos="709"/>
        </w:tabs>
        <w:spacing w:before="113" w:line="360" w:lineRule="auto"/>
        <w:ind w:left="284" w:right="747" w:firstLine="0"/>
        <w:rPr>
          <w:rFonts w:ascii="Azo Sans Lt" w:hAnsi="Azo Sans Lt" w:cs="Arial"/>
        </w:rPr>
      </w:pPr>
      <w:r w:rsidRPr="002D7F51">
        <w:rPr>
          <w:rFonts w:ascii="Azo Sans Lt" w:hAnsi="Azo Sans Lt" w:cs="Arial"/>
          <w:w w:val="110"/>
        </w:rPr>
        <w:t>O objeto da presente licitação é</w:t>
      </w:r>
      <w:r w:rsidR="009C4FC6">
        <w:rPr>
          <w:rFonts w:ascii="Azo Sans Lt" w:hAnsi="Azo Sans Lt" w:cstheme="minorHAnsi"/>
          <w:lang w:val="pt-BR"/>
        </w:rPr>
        <w:t xml:space="preserve"> </w:t>
      </w:r>
      <w:r w:rsidR="00A229B1" w:rsidRPr="00A229B1">
        <w:rPr>
          <w:rFonts w:ascii="Azo Sans Lt" w:hAnsi="Azo Sans Lt" w:cstheme="minorHAnsi"/>
          <w:b/>
          <w:bCs/>
          <w:lang w:val="pt-BR"/>
        </w:rPr>
        <w:t xml:space="preserve">Contratação de empresa especializada para prestação de serviços de manutenção de Iluminação Pública, com veículos adaptados, </w:t>
      </w:r>
      <w:r w:rsidR="00A229B1" w:rsidRPr="00A229B1">
        <w:rPr>
          <w:rFonts w:ascii="Azo Sans Lt" w:hAnsi="Azo Sans Lt" w:cstheme="minorHAnsi"/>
          <w:b/>
          <w:bCs/>
          <w:lang w:val="pt-BR"/>
        </w:rPr>
        <w:lastRenderedPageBreak/>
        <w:t>operador/motorista e eletricistas, para que a CONTRATADA realize os serviços de troca de lâmpadas em todo Parque de Iluminação Pública do Município de Nova Friburgo, pelo período de 24 (vinte e quatro) meses</w:t>
      </w:r>
      <w:r w:rsidR="008C70A3" w:rsidRPr="007E2067">
        <w:rPr>
          <w:rFonts w:ascii="Azo Sans Lt" w:hAnsi="Azo Sans Lt"/>
        </w:rPr>
        <w:t>,</w:t>
      </w:r>
      <w:r w:rsidR="008C70A3" w:rsidRPr="008C70A3">
        <w:rPr>
          <w:rFonts w:ascii="Azo Sans Lt" w:hAnsi="Azo Sans Lt"/>
        </w:rPr>
        <w:t xml:space="preserve"> </w:t>
      </w:r>
      <w:r w:rsidR="007E2067" w:rsidRPr="00B86B30">
        <w:rPr>
          <w:rFonts w:ascii="Azo Sans Lt" w:hAnsi="Azo Sans Lt" w:cs="Arial"/>
          <w:w w:val="110"/>
        </w:rPr>
        <w:t>conforme condições, quantidades e especificações contidas no TERMO DE REFERÊNCIA – ANEXO I deste edital.</w:t>
      </w:r>
    </w:p>
    <w:p w14:paraId="1A943DE1" w14:textId="747B6425"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Md" w:hAnsi="Azo Sans Md" w:cs="Arial"/>
          <w:b/>
          <w:bCs/>
          <w:w w:val="110"/>
        </w:rPr>
        <w:t>No caso de divergência entre a especificação contida neste edital e no Sistema Comprasnet SIASG, prevalecerá a descrita neste edital</w:t>
      </w:r>
      <w:r w:rsidRPr="00EF73B9">
        <w:rPr>
          <w:rFonts w:ascii="Azo Sans Lt" w:hAnsi="Azo Sans Lt" w:cs="Arial"/>
          <w:b/>
          <w:bCs/>
          <w:w w:val="110"/>
        </w:rPr>
        <w:t>.</w:t>
      </w:r>
    </w:p>
    <w:p w14:paraId="20C8AE2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3" w:name="_Toc62718154"/>
      <w:bookmarkStart w:id="4" w:name="_Toc134013495"/>
      <w:r w:rsidRPr="00EF73B9">
        <w:rPr>
          <w:rFonts w:ascii="Azo Sans Md" w:eastAsia="Gill Sans MT" w:hAnsi="Azo Sans Md" w:cs="Arial"/>
          <w:b/>
          <w:bCs/>
          <w:spacing w:val="-3"/>
        </w:rPr>
        <w:t>PREÇO ESTIMADO</w:t>
      </w:r>
      <w:bookmarkEnd w:id="3"/>
      <w:bookmarkEnd w:id="4"/>
    </w:p>
    <w:p w14:paraId="4DCE5554" w14:textId="3B8661BD"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O preço global estimado da presente licitação é</w:t>
      </w:r>
      <w:r w:rsidR="00676281">
        <w:rPr>
          <w:rFonts w:ascii="Azo Sans Lt" w:hAnsi="Azo Sans Lt" w:cs="Arial"/>
          <w:w w:val="110"/>
        </w:rPr>
        <w:t xml:space="preserve"> de</w:t>
      </w:r>
      <w:r w:rsidRPr="00EF73B9">
        <w:rPr>
          <w:rFonts w:ascii="Azo Sans Lt" w:hAnsi="Azo Sans Lt" w:cs="Arial"/>
          <w:w w:val="110"/>
        </w:rPr>
        <w:t xml:space="preserve"> </w:t>
      </w:r>
      <w:r w:rsidR="006C4244">
        <w:rPr>
          <w:rFonts w:ascii="Azo Sans Lt" w:hAnsi="Azo Sans Lt" w:cs="Arial"/>
          <w:w w:val="110"/>
        </w:rPr>
        <w:t xml:space="preserve">R$ </w:t>
      </w:r>
      <w:r w:rsidR="006C4244" w:rsidRPr="006C4244">
        <w:rPr>
          <w:rFonts w:ascii="Azo Sans Lt" w:hAnsi="Azo Sans Lt" w:cs="Arial"/>
          <w:w w:val="110"/>
        </w:rPr>
        <w:t>3.764.088,96</w:t>
      </w:r>
      <w:r w:rsidR="006C4244" w:rsidRPr="00B86B30">
        <w:rPr>
          <w:rFonts w:ascii="Azo Sans Md" w:hAnsi="Azo Sans Md" w:cs="Arial"/>
          <w:w w:val="110"/>
        </w:rPr>
        <w:t xml:space="preserve"> </w:t>
      </w:r>
      <w:r w:rsidR="00354C12" w:rsidRPr="00B86B30">
        <w:rPr>
          <w:rFonts w:ascii="Azo Sans Md" w:hAnsi="Azo Sans Md" w:cs="Arial"/>
          <w:w w:val="110"/>
        </w:rPr>
        <w:t>(</w:t>
      </w:r>
      <w:r w:rsidR="00A31038" w:rsidRPr="00A31038">
        <w:rPr>
          <w:rFonts w:ascii="Azo Sans Md" w:hAnsi="Azo Sans Md" w:cs="Arial"/>
          <w:w w:val="110"/>
        </w:rPr>
        <w:t>três milhões e setecentos e sessenta e quatro mil e oitenta e oito reais e noventa e seis centavos</w:t>
      </w:r>
      <w:r w:rsidR="00354C12" w:rsidRPr="00B86B30">
        <w:rPr>
          <w:rFonts w:ascii="Azo Sans Md" w:hAnsi="Azo Sans Md" w:cs="Arial"/>
          <w:w w:val="110"/>
        </w:rPr>
        <w:t>),</w:t>
      </w:r>
      <w:r w:rsidRPr="00EF73B9">
        <w:rPr>
          <w:rFonts w:ascii="Azo Sans Md" w:hAnsi="Azo Sans Md" w:cs="Arial"/>
          <w:w w:val="110"/>
        </w:rPr>
        <w:t xml:space="preserve"> </w:t>
      </w:r>
      <w:r w:rsidRPr="00EF73B9">
        <w:rPr>
          <w:rFonts w:ascii="Azo Sans Lt" w:hAnsi="Azo Sans Lt" w:cs="Arial"/>
          <w:w w:val="110"/>
        </w:rPr>
        <w:t>conforme PLANILHA ORÇAMENTÁRIA – ANEXO II deste Edital.</w:t>
      </w:r>
    </w:p>
    <w:p w14:paraId="7FAC49B5"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O valor descrito acima constitui mera estimativa, não se obrigando o MUNICÍPIO DE NOVA FRIBURGO a utilizá-lo integralmente.</w:t>
      </w:r>
    </w:p>
    <w:p w14:paraId="0F94AEED"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5" w:name="_Toc62718155"/>
      <w:bookmarkStart w:id="6" w:name="_Toc134013496"/>
      <w:r w:rsidRPr="00EF73B9">
        <w:rPr>
          <w:rFonts w:ascii="Azo Sans Md" w:eastAsia="Gill Sans MT" w:hAnsi="Azo Sans Md" w:cs="Arial"/>
          <w:b/>
          <w:bCs/>
          <w:spacing w:val="-3"/>
        </w:rPr>
        <w:t>RECURSOS ORÇAMENTÁRIOS</w:t>
      </w:r>
      <w:bookmarkEnd w:id="5"/>
      <w:bookmarkEnd w:id="6"/>
    </w:p>
    <w:p w14:paraId="3DCF2723" w14:textId="77777777" w:rsidR="00C66D9A" w:rsidRPr="00C66D9A" w:rsidRDefault="00C66D9A" w:rsidP="00C66D9A">
      <w:pPr>
        <w:numPr>
          <w:ilvl w:val="1"/>
          <w:numId w:val="2"/>
        </w:numPr>
        <w:tabs>
          <w:tab w:val="left" w:pos="709"/>
        </w:tabs>
        <w:spacing w:before="113" w:line="360" w:lineRule="auto"/>
        <w:ind w:left="284" w:right="747" w:firstLine="0"/>
        <w:jc w:val="both"/>
        <w:rPr>
          <w:rFonts w:ascii="Azo Sans Lt" w:hAnsi="Azo Sans Lt" w:cs="Arial"/>
          <w:w w:val="110"/>
        </w:rPr>
      </w:pPr>
      <w:r w:rsidRPr="00C66D9A">
        <w:rPr>
          <w:rFonts w:ascii="Azo Sans Lt" w:hAnsi="Azo Sans Lt" w:cs="Arial"/>
          <w:w w:val="110"/>
        </w:rPr>
        <w:t>As despesas decorrentes dos serviços prestados, previstos no presente Termo de Referência correrão por conta da natureza da despesa, fonte de recurso e programa de trabalho, conforme especificado a seguir: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5"/>
        <w:gridCol w:w="2767"/>
      </w:tblGrid>
      <w:tr w:rsidR="00A229B1" w:rsidRPr="00A229B1" w14:paraId="10C42451" w14:textId="77777777" w:rsidTr="00A229B1">
        <w:trPr>
          <w:jc w:val="center"/>
        </w:trPr>
        <w:tc>
          <w:tcPr>
            <w:tcW w:w="2625" w:type="dxa"/>
            <w:vAlign w:val="center"/>
          </w:tcPr>
          <w:p w14:paraId="46720717" w14:textId="77777777" w:rsidR="00A229B1" w:rsidRPr="00A229B1" w:rsidRDefault="00A229B1" w:rsidP="00A229B1">
            <w:pPr>
              <w:widowControl/>
              <w:suppressAutoHyphens/>
              <w:autoSpaceDE/>
              <w:autoSpaceDN/>
              <w:contextualSpacing/>
              <w:jc w:val="both"/>
              <w:rPr>
                <w:rFonts w:ascii="Ecofont_Spranq_eco_Sans" w:eastAsia="Times New Roman" w:hAnsi="Ecofont_Spranq_eco_Sans"/>
                <w:color w:val="000000"/>
                <w:sz w:val="24"/>
                <w:szCs w:val="24"/>
                <w:lang w:val="pt-BR" w:eastAsia="pt-BR" w:bidi="ar-SA"/>
              </w:rPr>
            </w:pPr>
            <w:bookmarkStart w:id="7" w:name="_Hlk77275670"/>
            <w:r w:rsidRPr="00A229B1">
              <w:rPr>
                <w:rFonts w:ascii="Calibri" w:eastAsia="SimSun" w:hAnsi="Calibri" w:cs="Calibri"/>
                <w:b/>
                <w:bCs/>
                <w:color w:val="000000"/>
                <w:sz w:val="24"/>
                <w:szCs w:val="24"/>
                <w:lang w:val="pt-BR" w:eastAsia="pt-BR" w:bidi="ar-SA"/>
              </w:rPr>
              <w:t>Elemento de Despesa:</w:t>
            </w:r>
          </w:p>
        </w:tc>
        <w:tc>
          <w:tcPr>
            <w:tcW w:w="2767" w:type="dxa"/>
            <w:vAlign w:val="center"/>
          </w:tcPr>
          <w:p w14:paraId="1F86C870" w14:textId="77777777" w:rsidR="00A229B1" w:rsidRPr="00A229B1" w:rsidRDefault="00A229B1" w:rsidP="00A229B1">
            <w:pPr>
              <w:widowControl/>
              <w:suppressAutoHyphens/>
              <w:autoSpaceDE/>
              <w:autoSpaceDN/>
              <w:contextualSpacing/>
              <w:jc w:val="both"/>
              <w:rPr>
                <w:rFonts w:ascii="Ecofont_Spranq_eco_Sans" w:eastAsia="Times New Roman" w:hAnsi="Ecofont_Spranq_eco_Sans"/>
                <w:color w:val="000000"/>
                <w:sz w:val="24"/>
                <w:szCs w:val="24"/>
                <w:lang w:val="pt-BR" w:eastAsia="pt-BR" w:bidi="ar-SA"/>
              </w:rPr>
            </w:pPr>
            <w:r w:rsidRPr="00A229B1">
              <w:rPr>
                <w:rFonts w:ascii="Calibri" w:eastAsia="SimSun" w:hAnsi="Calibri" w:cs="Calibri"/>
                <w:color w:val="000000"/>
                <w:sz w:val="24"/>
                <w:szCs w:val="24"/>
                <w:lang w:val="pt-BR" w:eastAsia="pt-BR" w:bidi="ar-SA"/>
              </w:rPr>
              <w:t>33.90.39.15</w:t>
            </w:r>
          </w:p>
        </w:tc>
      </w:tr>
      <w:tr w:rsidR="00A229B1" w:rsidRPr="00A229B1" w14:paraId="528469E0" w14:textId="77777777" w:rsidTr="00A229B1">
        <w:trPr>
          <w:jc w:val="center"/>
        </w:trPr>
        <w:tc>
          <w:tcPr>
            <w:tcW w:w="2625" w:type="dxa"/>
            <w:vAlign w:val="center"/>
          </w:tcPr>
          <w:p w14:paraId="786AC7A1" w14:textId="77777777" w:rsidR="00A229B1" w:rsidRPr="00A229B1" w:rsidRDefault="00A229B1" w:rsidP="00A229B1">
            <w:pPr>
              <w:widowControl/>
              <w:suppressAutoHyphens/>
              <w:autoSpaceDE/>
              <w:autoSpaceDN/>
              <w:contextualSpacing/>
              <w:jc w:val="both"/>
              <w:rPr>
                <w:rFonts w:ascii="Ecofont_Spranq_eco_Sans" w:eastAsia="Times New Roman" w:hAnsi="Ecofont_Spranq_eco_Sans"/>
                <w:color w:val="000000"/>
                <w:sz w:val="24"/>
                <w:szCs w:val="24"/>
                <w:lang w:val="pt-BR" w:eastAsia="pt-BR" w:bidi="ar-SA"/>
              </w:rPr>
            </w:pPr>
            <w:r w:rsidRPr="00A229B1">
              <w:rPr>
                <w:rFonts w:ascii="Calibri" w:eastAsia="SimSun" w:hAnsi="Calibri" w:cs="Calibri"/>
                <w:b/>
                <w:bCs/>
                <w:color w:val="000000"/>
                <w:sz w:val="24"/>
                <w:szCs w:val="24"/>
                <w:lang w:val="pt-BR" w:eastAsia="pt-BR" w:bidi="ar-SA"/>
              </w:rPr>
              <w:t>Fonte de Recurso:</w:t>
            </w:r>
          </w:p>
        </w:tc>
        <w:tc>
          <w:tcPr>
            <w:tcW w:w="2767" w:type="dxa"/>
            <w:vAlign w:val="center"/>
          </w:tcPr>
          <w:p w14:paraId="337960D4" w14:textId="77777777" w:rsidR="00A229B1" w:rsidRPr="00A229B1" w:rsidRDefault="00A229B1" w:rsidP="00A229B1">
            <w:pPr>
              <w:widowControl/>
              <w:suppressAutoHyphens/>
              <w:autoSpaceDE/>
              <w:autoSpaceDN/>
              <w:contextualSpacing/>
              <w:jc w:val="both"/>
              <w:rPr>
                <w:rFonts w:ascii="Ecofont_Spranq_eco_Sans" w:eastAsia="Times New Roman" w:hAnsi="Ecofont_Spranq_eco_Sans"/>
                <w:color w:val="000000"/>
                <w:sz w:val="24"/>
                <w:szCs w:val="24"/>
                <w:lang w:val="pt-BR" w:eastAsia="pt-BR" w:bidi="ar-SA"/>
              </w:rPr>
            </w:pPr>
            <w:r w:rsidRPr="00A229B1">
              <w:rPr>
                <w:rFonts w:ascii="Calibri" w:eastAsia="Times New Roman" w:hAnsi="Calibri" w:cs="Calibri"/>
                <w:color w:val="000000"/>
                <w:sz w:val="24"/>
                <w:szCs w:val="24"/>
                <w:lang w:val="pt-BR" w:eastAsia="pt-BR" w:bidi="ar-SA"/>
              </w:rPr>
              <w:t>175100000000</w:t>
            </w:r>
          </w:p>
        </w:tc>
      </w:tr>
      <w:tr w:rsidR="00A229B1" w:rsidRPr="00A229B1" w14:paraId="5E7E6D2C" w14:textId="77777777" w:rsidTr="00A229B1">
        <w:trPr>
          <w:jc w:val="center"/>
        </w:trPr>
        <w:tc>
          <w:tcPr>
            <w:tcW w:w="2625" w:type="dxa"/>
            <w:vAlign w:val="center"/>
          </w:tcPr>
          <w:p w14:paraId="40E50470" w14:textId="77777777" w:rsidR="00A229B1" w:rsidRPr="00A229B1" w:rsidRDefault="00A229B1" w:rsidP="00A229B1">
            <w:pPr>
              <w:widowControl/>
              <w:suppressAutoHyphens/>
              <w:autoSpaceDE/>
              <w:autoSpaceDN/>
              <w:contextualSpacing/>
              <w:jc w:val="both"/>
              <w:rPr>
                <w:rFonts w:ascii="Ecofont_Spranq_eco_Sans" w:eastAsia="Times New Roman" w:hAnsi="Ecofont_Spranq_eco_Sans"/>
                <w:color w:val="000000"/>
                <w:sz w:val="24"/>
                <w:szCs w:val="24"/>
                <w:lang w:val="pt-BR" w:eastAsia="pt-BR" w:bidi="ar-SA"/>
              </w:rPr>
            </w:pPr>
            <w:r w:rsidRPr="00A229B1">
              <w:rPr>
                <w:rFonts w:ascii="Calibri" w:eastAsia="SimSun" w:hAnsi="Calibri" w:cs="Calibri"/>
                <w:b/>
                <w:bCs/>
                <w:color w:val="000000"/>
                <w:sz w:val="24"/>
                <w:szCs w:val="24"/>
                <w:lang w:val="pt-BR" w:eastAsia="pt-BR" w:bidi="ar-SA"/>
              </w:rPr>
              <w:t>Programa de Trabalho:</w:t>
            </w:r>
          </w:p>
        </w:tc>
        <w:tc>
          <w:tcPr>
            <w:tcW w:w="2767" w:type="dxa"/>
            <w:vAlign w:val="center"/>
          </w:tcPr>
          <w:p w14:paraId="2CE8151B" w14:textId="77777777" w:rsidR="00A229B1" w:rsidRPr="00A229B1" w:rsidRDefault="00A229B1" w:rsidP="00A229B1">
            <w:pPr>
              <w:widowControl/>
              <w:suppressAutoHyphens/>
              <w:autoSpaceDE/>
              <w:autoSpaceDN/>
              <w:contextualSpacing/>
              <w:jc w:val="both"/>
              <w:rPr>
                <w:rFonts w:ascii="Ecofont_Spranq_eco_Sans" w:eastAsia="Times New Roman" w:hAnsi="Ecofont_Spranq_eco_Sans"/>
                <w:color w:val="000000"/>
                <w:sz w:val="24"/>
                <w:szCs w:val="24"/>
                <w:lang w:val="pt-BR" w:eastAsia="pt-BR" w:bidi="ar-SA"/>
              </w:rPr>
            </w:pPr>
            <w:r w:rsidRPr="00A229B1">
              <w:rPr>
                <w:rFonts w:ascii="Calibri" w:eastAsia="SimSun" w:hAnsi="Calibri" w:cs="Calibri"/>
                <w:color w:val="000000"/>
                <w:sz w:val="24"/>
                <w:szCs w:val="24"/>
                <w:lang w:val="pt-BR" w:eastAsia="pt-BR" w:bidi="ar-SA"/>
              </w:rPr>
              <w:t>09001.1545100142.045</w:t>
            </w:r>
          </w:p>
        </w:tc>
      </w:tr>
    </w:tbl>
    <w:p w14:paraId="74979110" w14:textId="11521888" w:rsidR="00C66D9A" w:rsidRPr="00C66D9A" w:rsidRDefault="00CF6435" w:rsidP="00C66D9A">
      <w:pPr>
        <w:numPr>
          <w:ilvl w:val="1"/>
          <w:numId w:val="2"/>
        </w:numPr>
        <w:tabs>
          <w:tab w:val="left" w:pos="709"/>
        </w:tabs>
        <w:spacing w:before="113" w:line="360" w:lineRule="auto"/>
        <w:ind w:left="284" w:right="747" w:firstLine="0"/>
        <w:jc w:val="both"/>
        <w:rPr>
          <w:rFonts w:ascii="Azo Sans Lt" w:hAnsi="Azo Sans Lt" w:cs="Arial"/>
          <w:w w:val="110"/>
        </w:rPr>
      </w:pPr>
      <w:r w:rsidRPr="00CF6435">
        <w:rPr>
          <w:rFonts w:ascii="Azo Sans Lt" w:hAnsi="Azo Sans Lt" w:cs="Arial"/>
          <w:w w:val="110"/>
          <w:lang w:val="pt-BR"/>
        </w:rPr>
        <w:t xml:space="preserve">As notas fiscais deverão ser emitidas em nome de: </w:t>
      </w:r>
      <w:r w:rsidRPr="00CF6435">
        <w:rPr>
          <w:rFonts w:ascii="Azo Sans Lt" w:hAnsi="Azo Sans Lt" w:cs="Arial"/>
          <w:b/>
          <w:bCs/>
          <w:w w:val="110"/>
          <w:lang w:val="pt-BR"/>
        </w:rPr>
        <w:t>MUNICÍPIO DE NOVA FRIBURGO, CNPJ: 28.606.630/0001-23, ENDEREÇO: AVENIDA ALBERTO BRAUNE, 225, CENTRO, NOVA FRIBURGO - RJ, CEP: 28613-001</w:t>
      </w:r>
      <w:r w:rsidR="00C66D9A" w:rsidRPr="00C66D9A">
        <w:rPr>
          <w:rFonts w:ascii="Azo Sans Lt" w:hAnsi="Azo Sans Lt" w:cs="Arial"/>
          <w:w w:val="110"/>
        </w:rPr>
        <w:t>.</w:t>
      </w:r>
    </w:p>
    <w:p w14:paraId="6CFC79B8" w14:textId="544699CC"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8" w:name="_Toc62718156"/>
      <w:bookmarkStart w:id="9" w:name="_Toc134013497"/>
      <w:bookmarkEnd w:id="7"/>
      <w:r w:rsidRPr="00EF73B9">
        <w:rPr>
          <w:rFonts w:ascii="Azo Sans Md" w:eastAsia="Gill Sans MT" w:hAnsi="Azo Sans Md" w:cs="Arial"/>
          <w:b/>
          <w:bCs/>
          <w:spacing w:val="-3"/>
        </w:rPr>
        <w:t>CONDIÇÕES DE PARTICIPAÇÃO</w:t>
      </w:r>
      <w:bookmarkEnd w:id="8"/>
      <w:bookmarkEnd w:id="9"/>
    </w:p>
    <w:p w14:paraId="2CD67AF0" w14:textId="0AA468C1"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Poderão participar desta licitação as empresas interessadas que atenderem às seguintes exigências:</w:t>
      </w:r>
    </w:p>
    <w:p w14:paraId="3B3713BE" w14:textId="7DC7BA59"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Estejam legalmente estabelecidas e explorem ramo de atividade compatível com o objeto desta licitação, devendo tal fato ser oportunamente comprovado mediante exame dos atos constitutivos da empresa;</w:t>
      </w:r>
    </w:p>
    <w:p w14:paraId="4AFD2F99" w14:textId="64E36B10"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Estejam regularmente cadastradas no Sistema de Cadastramento Unificado </w:t>
      </w:r>
      <w:r w:rsidRPr="00EF73B9">
        <w:rPr>
          <w:rFonts w:ascii="Azo Sans Lt" w:hAnsi="Azo Sans Lt" w:cs="Arial"/>
          <w:w w:val="110"/>
        </w:rPr>
        <w:lastRenderedPageBreak/>
        <w:t xml:space="preserve">de Fornecedores – SICAF e no sítio </w:t>
      </w:r>
      <w:hyperlink r:id="rId10" w:history="1">
        <w:r w:rsidRPr="00EF73B9">
          <w:rPr>
            <w:rFonts w:ascii="Azo Sans Lt" w:hAnsi="Azo Sans Lt"/>
            <w:color w:val="0000FF"/>
            <w:w w:val="110"/>
            <w:u w:val="single"/>
          </w:rPr>
          <w:t>www.gov.br/compras</w:t>
        </w:r>
      </w:hyperlink>
      <w:r w:rsidRPr="00EF73B9">
        <w:rPr>
          <w:rFonts w:ascii="Azo Sans Lt" w:hAnsi="Azo Sans Lt"/>
          <w:w w:val="110"/>
        </w:rPr>
        <w:t>.</w:t>
      </w:r>
    </w:p>
    <w:p w14:paraId="6E17D6AC" w14:textId="295A8782" w:rsid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Disponham de chave de identificação e senha pessoal, obtidas junto ao provedor do sistema, bem como informar-se a respeito do seu funcionamento e regulamento e receber instruções dos gestores do sistema Comprasnet SIASG para sua correta utilização;</w:t>
      </w:r>
    </w:p>
    <w:p w14:paraId="62A6C2FB" w14:textId="77777777" w:rsidR="00AC281D" w:rsidRDefault="00AC281D" w:rsidP="00AC281D">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rial"/>
          <w:w w:val="110"/>
        </w:rPr>
      </w:pPr>
      <w:r w:rsidRPr="002B28BA">
        <w:rPr>
          <w:rFonts w:ascii="Azo Sans Lt" w:hAnsi="Azo Sans Lt" w:cs="Arial"/>
          <w:w w:val="110"/>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930E52" w14:textId="45F522D6" w:rsidR="00AC281D" w:rsidRPr="00925CBC" w:rsidRDefault="00AC281D" w:rsidP="00AC281D">
      <w:pPr>
        <w:pStyle w:val="PargrafodaLista"/>
        <w:numPr>
          <w:ilvl w:val="3"/>
          <w:numId w:val="2"/>
        </w:numPr>
        <w:tabs>
          <w:tab w:val="left" w:pos="709"/>
          <w:tab w:val="left" w:pos="1134"/>
        </w:tabs>
        <w:spacing w:before="113" w:line="360" w:lineRule="auto"/>
        <w:ind w:left="284" w:right="747" w:firstLine="0"/>
        <w:contextualSpacing/>
        <w:rPr>
          <w:rFonts w:ascii="Azo Sans Lt" w:hAnsi="Azo Sans Lt" w:cs="Arial"/>
          <w:w w:val="110"/>
        </w:rPr>
      </w:pPr>
      <w:r w:rsidRPr="00092C37">
        <w:rPr>
          <w:rFonts w:ascii="Azo Sans Lt" w:hAnsi="Azo Sans Lt"/>
        </w:rPr>
        <w:t>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23937960" w14:textId="54180EAB" w:rsid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Atendam às condições exigidas neste Edital e em seus Anexos.</w:t>
      </w:r>
    </w:p>
    <w:p w14:paraId="6BA41923"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 w:name="_Toc43309732"/>
      <w:bookmarkStart w:id="11" w:name="_Toc62718157"/>
      <w:bookmarkStart w:id="12" w:name="_Toc134013498"/>
      <w:r w:rsidRPr="00EF73B9">
        <w:rPr>
          <w:rFonts w:ascii="Azo Sans Md" w:eastAsia="Gill Sans MT" w:hAnsi="Azo Sans Md" w:cs="Arial"/>
          <w:b/>
          <w:bCs/>
          <w:spacing w:val="-3"/>
        </w:rPr>
        <w:t>PARTICIPAÇÃO DE ME’S/EPP’S E EQUIPARADAS</w:t>
      </w:r>
      <w:bookmarkEnd w:id="10"/>
      <w:bookmarkEnd w:id="11"/>
      <w:bookmarkEnd w:id="12"/>
      <w:r w:rsidR="00E66E35">
        <w:rPr>
          <w:rFonts w:ascii="Azo Sans Md" w:eastAsia="Gill Sans MT" w:hAnsi="Azo Sans Md" w:cs="Arial"/>
          <w:b/>
          <w:bCs/>
          <w:spacing w:val="-3"/>
        </w:rPr>
        <w:t xml:space="preserve">  </w:t>
      </w:r>
    </w:p>
    <w:p w14:paraId="11653593" w14:textId="5DBF12AA" w:rsidR="00EF73B9" w:rsidRPr="00F429CD" w:rsidRDefault="00E66E35" w:rsidP="00EF73B9">
      <w:pPr>
        <w:numPr>
          <w:ilvl w:val="1"/>
          <w:numId w:val="2"/>
        </w:numPr>
        <w:tabs>
          <w:tab w:val="left" w:pos="709"/>
        </w:tabs>
        <w:spacing w:before="113" w:line="360" w:lineRule="auto"/>
        <w:ind w:left="284" w:right="747" w:firstLine="0"/>
        <w:jc w:val="both"/>
        <w:rPr>
          <w:rFonts w:ascii="Azo Sans Lt" w:hAnsi="Azo Sans Lt" w:cs="Arial"/>
          <w:w w:val="110"/>
        </w:rPr>
      </w:pPr>
      <w:r w:rsidRPr="00F429CD">
        <w:rPr>
          <w:rFonts w:ascii="Azo Sans Lt" w:hAnsi="Azo Sans Lt" w:cs="Arial"/>
          <w:w w:val="110"/>
        </w:rPr>
        <w:t>Poderão</w:t>
      </w:r>
      <w:r w:rsidR="00EF73B9" w:rsidRPr="00F429CD">
        <w:rPr>
          <w:rFonts w:ascii="Azo Sans Lt" w:hAnsi="Azo Sans Lt" w:cs="Arial"/>
          <w:w w:val="110"/>
        </w:rPr>
        <w:t xml:space="preserve"> participar, ainda, as empresas que cumpram os requisitos legais para efeito de qualificação como </w:t>
      </w:r>
      <w:r w:rsidR="000314FD" w:rsidRPr="00F429CD">
        <w:rPr>
          <w:rFonts w:ascii="Azo Sans Md" w:hAnsi="Azo Sans Md" w:cs="Arial"/>
          <w:w w:val="110"/>
        </w:rPr>
        <w:t xml:space="preserve">MICROEMPRESA </w:t>
      </w:r>
      <w:r w:rsidR="000314FD" w:rsidRPr="00F429CD">
        <w:rPr>
          <w:rFonts w:ascii="Azo Sans Lt" w:hAnsi="Azo Sans Lt" w:cs="Arial"/>
          <w:w w:val="110"/>
        </w:rPr>
        <w:t>ou</w:t>
      </w:r>
      <w:r w:rsidR="000314FD" w:rsidRPr="00F429CD">
        <w:rPr>
          <w:rFonts w:ascii="Azo Sans Md" w:hAnsi="Azo Sans Md" w:cs="Arial"/>
          <w:w w:val="110"/>
        </w:rPr>
        <w:t xml:space="preserve"> EMPRESA </w:t>
      </w:r>
      <w:r w:rsidR="000314FD" w:rsidRPr="00F429CD">
        <w:rPr>
          <w:rFonts w:ascii="Azo Sans Lt" w:hAnsi="Azo Sans Lt" w:cs="Arial"/>
          <w:w w:val="110"/>
        </w:rPr>
        <w:t>de</w:t>
      </w:r>
      <w:r w:rsidR="000314FD" w:rsidRPr="00F429CD">
        <w:rPr>
          <w:rFonts w:ascii="Azo Sans Md" w:hAnsi="Azo Sans Md" w:cs="Arial"/>
          <w:w w:val="110"/>
        </w:rPr>
        <w:t xml:space="preserve"> PEQUENO PORTE </w:t>
      </w:r>
      <w:r w:rsidR="000314FD" w:rsidRPr="00F429CD">
        <w:rPr>
          <w:rFonts w:ascii="Azo Sans Lt" w:hAnsi="Azo Sans Lt" w:cs="Arial"/>
          <w:w w:val="110"/>
        </w:rPr>
        <w:t>ou</w:t>
      </w:r>
      <w:r w:rsidR="000314FD" w:rsidRPr="00F429CD">
        <w:rPr>
          <w:rFonts w:ascii="Azo Sans Md" w:hAnsi="Azo Sans Md" w:cs="Arial"/>
          <w:w w:val="110"/>
        </w:rPr>
        <w:t xml:space="preserve"> EQUIPARADAS</w:t>
      </w:r>
      <w:r w:rsidR="00EF73B9" w:rsidRPr="00F429CD">
        <w:rPr>
          <w:rFonts w:ascii="Azo Sans Md" w:hAnsi="Azo Sans Md" w:cs="Arial"/>
          <w:w w:val="110"/>
        </w:rPr>
        <w:t>,</w:t>
      </w:r>
      <w:r w:rsidR="00EF73B9" w:rsidRPr="00F429CD">
        <w:rPr>
          <w:rFonts w:ascii="Azo Sans Lt" w:hAnsi="Azo Sans Lt" w:cs="Arial"/>
          <w:b/>
          <w:bCs/>
          <w:w w:val="110"/>
        </w:rPr>
        <w:t xml:space="preserve">  </w:t>
      </w:r>
      <w:r w:rsidR="00EF73B9" w:rsidRPr="00F429CD">
        <w:rPr>
          <w:rFonts w:ascii="Azo Sans Lt" w:hAnsi="Azo Sans Lt" w:cs="Arial"/>
          <w:w w:val="110"/>
        </w:rPr>
        <w:t xml:space="preserve">e que não se enquandrem em nenhuma das hipóteses elencadas no </w:t>
      </w:r>
      <w:r w:rsidR="00AA5EE1" w:rsidRPr="00F429CD">
        <w:rPr>
          <w:rFonts w:ascii="Azo Sans Lt" w:hAnsi="Azo Sans Lt" w:cs="Arial"/>
          <w:w w:val="110"/>
        </w:rPr>
        <w:t xml:space="preserve">§4 do </w:t>
      </w:r>
      <w:r w:rsidR="00EF73B9" w:rsidRPr="00F429CD">
        <w:rPr>
          <w:rFonts w:ascii="Azo Sans Lt" w:hAnsi="Azo Sans Lt" w:cs="Arial"/>
          <w:w w:val="110"/>
        </w:rPr>
        <w:t xml:space="preserve">art. 3º da Lei Complementar nº 123/2006, estando aptas a usufruir dos direitos de que tratam os artigos 42 a 49 da mencionada Lei, não havendo fatos supervenientes impeditivos da participação no presente certame e que atendam, ainda, aos requisitos especificados nos subitens </w:t>
      </w:r>
      <w:r w:rsidR="00CF6435">
        <w:rPr>
          <w:rFonts w:ascii="Azo Sans Lt" w:hAnsi="Azo Sans Lt" w:cs="Arial"/>
          <w:w w:val="110"/>
        </w:rPr>
        <w:t>5</w:t>
      </w:r>
      <w:r w:rsidR="00EF73B9" w:rsidRPr="00F429CD">
        <w:rPr>
          <w:rFonts w:ascii="Azo Sans Lt" w:hAnsi="Azo Sans Lt" w:cs="Arial"/>
          <w:w w:val="110"/>
        </w:rPr>
        <w:t xml:space="preserve">.1.1 a  </w:t>
      </w:r>
      <w:r w:rsidR="00CF6435">
        <w:rPr>
          <w:rFonts w:ascii="Azo Sans Lt" w:hAnsi="Azo Sans Lt" w:cs="Arial"/>
          <w:w w:val="110"/>
        </w:rPr>
        <w:t>5</w:t>
      </w:r>
      <w:r w:rsidR="00EF73B9" w:rsidRPr="00F429CD">
        <w:rPr>
          <w:rFonts w:ascii="Azo Sans Lt" w:hAnsi="Azo Sans Lt" w:cs="Arial"/>
          <w:w w:val="110"/>
        </w:rPr>
        <w:t>.1.</w:t>
      </w:r>
      <w:r w:rsidR="00676281" w:rsidRPr="00F429CD">
        <w:rPr>
          <w:rFonts w:ascii="Azo Sans Lt" w:hAnsi="Azo Sans Lt" w:cs="Arial"/>
          <w:w w:val="110"/>
        </w:rPr>
        <w:t>5</w:t>
      </w:r>
      <w:r w:rsidR="00EF73B9" w:rsidRPr="00F429CD">
        <w:rPr>
          <w:rFonts w:ascii="Azo Sans Lt" w:hAnsi="Azo Sans Lt" w:cs="Arial"/>
          <w:w w:val="110"/>
        </w:rPr>
        <w:t>.</w:t>
      </w:r>
    </w:p>
    <w:p w14:paraId="72C50491" w14:textId="36F094E4"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bookmarkStart w:id="13" w:name="_Toc43891491"/>
      <w:r w:rsidRPr="00F429CD">
        <w:rPr>
          <w:rFonts w:ascii="Azo Sans Lt" w:hAnsi="Azo Sans Lt" w:cs="Arial"/>
          <w:w w:val="110"/>
        </w:rPr>
        <w:t>As microempresas (ME), empresas de pequeno porte (EPP) e equiparadas que quiserem usufruir dos benefícios concedidos pela Lei</w:t>
      </w:r>
      <w:r w:rsidRPr="00EF73B9">
        <w:rPr>
          <w:rFonts w:ascii="Azo Sans Lt" w:hAnsi="Azo Sans Lt" w:cs="Arial"/>
          <w:w w:val="110"/>
        </w:rPr>
        <w:t xml:space="preserve"> Complementar nº 123, de 14.12.2006, deverão declarar em campo próprio do sistema eletrônico tal condição, ostentando os requisitos previstos no referido dispositivo legal, em especial quanto ao seu artigo 3º.</w:t>
      </w:r>
      <w:bookmarkEnd w:id="13"/>
    </w:p>
    <w:p w14:paraId="0B4D2969"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spacing w:val="-3"/>
        </w:rPr>
        <w:t xml:space="preserve"> </w:t>
      </w:r>
      <w:bookmarkStart w:id="14" w:name="_Toc62718158"/>
      <w:bookmarkStart w:id="15" w:name="_Toc134013499"/>
      <w:r w:rsidRPr="00EF73B9">
        <w:rPr>
          <w:rFonts w:ascii="Azo Sans Md" w:eastAsia="Gill Sans MT" w:hAnsi="Azo Sans Md" w:cs="Arial"/>
          <w:b/>
          <w:bCs/>
          <w:spacing w:val="-3"/>
        </w:rPr>
        <w:t>VEDAÇÃO À PARTICIPAÇÃO NO CERTAME</w:t>
      </w:r>
      <w:bookmarkEnd w:id="14"/>
      <w:bookmarkEnd w:id="15"/>
    </w:p>
    <w:p w14:paraId="2A3A6901" w14:textId="09CDD088"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Não poderão concorrer neste pregão as sociedades empresariais e empresários </w:t>
      </w:r>
      <w:r w:rsidRPr="00EF73B9">
        <w:rPr>
          <w:rFonts w:ascii="Azo Sans Lt" w:hAnsi="Azo Sans Lt" w:cs="Arial"/>
          <w:w w:val="110"/>
        </w:rPr>
        <w:lastRenderedPageBreak/>
        <w:t>que se enquadrem nas seguintes situações:</w:t>
      </w:r>
    </w:p>
    <w:p w14:paraId="768BE2F9" w14:textId="366CCB9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Suspensos temporariamente de participar de licitações e de contratar com a Administração Municipal Direta e Indireta</w:t>
      </w:r>
      <w:r w:rsidRPr="00EF73B9">
        <w:rPr>
          <w:rFonts w:ascii="Azo Sans Lt" w:hAnsi="Azo Sans Lt" w:cs="Arial"/>
          <w:w w:val="110"/>
        </w:rPr>
        <w:t xml:space="preserve">, nos termos do inciso III, do artigo 87, da Lei </w:t>
      </w:r>
      <w:r w:rsidR="006F2AC5">
        <w:rPr>
          <w:rFonts w:ascii="Azo Sans Lt" w:hAnsi="Azo Sans Lt" w:cs="Arial"/>
          <w:w w:val="110"/>
        </w:rPr>
        <w:t>F</w:t>
      </w:r>
      <w:r w:rsidRPr="00EF73B9">
        <w:rPr>
          <w:rFonts w:ascii="Azo Sans Lt" w:hAnsi="Azo Sans Lt" w:cs="Arial"/>
          <w:w w:val="110"/>
        </w:rPr>
        <w:t>ederal 8.666/93, ou do artigo 7° da Lei Federal n°10.520/02;</w:t>
      </w:r>
    </w:p>
    <w:p w14:paraId="6F8F51DB" w14:textId="3CDE99EF"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Impedidos de participar da licitação</w:t>
      </w:r>
      <w:r w:rsidRPr="00EF73B9">
        <w:rPr>
          <w:rFonts w:ascii="Azo Sans Lt" w:hAnsi="Azo Sans Lt" w:cs="Arial"/>
          <w:w w:val="110"/>
        </w:rPr>
        <w:t>, nos termos do inciso IV, do art.87 da Lei Federal n.º 8.666/93, seja qual for o órgão ou entidade que tenha aplicado a reprimenda, em qualquer esfera da Administração Pública;</w:t>
      </w:r>
    </w:p>
    <w:p w14:paraId="684431DF" w14:textId="366DD1D1" w:rsid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Na forma de </w:t>
      </w:r>
      <w:r w:rsidRPr="00EF73B9">
        <w:rPr>
          <w:rFonts w:ascii="Azo Sans Md" w:hAnsi="Azo Sans Md" w:cs="Arial"/>
          <w:w w:val="110"/>
        </w:rPr>
        <w:t>cooperativas ou em consórcio de empresas ou grupo de empresas</w:t>
      </w:r>
      <w:r w:rsidRPr="00EF73B9">
        <w:rPr>
          <w:rFonts w:ascii="Azo Sans Lt" w:hAnsi="Azo Sans Lt" w:cs="Arial"/>
          <w:w w:val="110"/>
        </w:rPr>
        <w:t>, qualquer que seja a sua forma de constituição;</w:t>
      </w:r>
    </w:p>
    <w:p w14:paraId="1B3A26D5" w14:textId="42F658BA" w:rsidR="00EF73B9" w:rsidRPr="00EF73B9" w:rsidRDefault="00EF73B9" w:rsidP="00EF73B9">
      <w:pPr>
        <w:numPr>
          <w:ilvl w:val="2"/>
          <w:numId w:val="2"/>
        </w:numPr>
        <w:tabs>
          <w:tab w:val="left" w:pos="993"/>
        </w:tabs>
        <w:spacing w:before="113" w:line="360" w:lineRule="auto"/>
        <w:ind w:left="284" w:right="747" w:firstLine="0"/>
        <w:jc w:val="both"/>
        <w:rPr>
          <w:rFonts w:ascii="Azo Sans Md" w:hAnsi="Azo Sans Md" w:cs="Arial"/>
          <w:w w:val="110"/>
        </w:rPr>
      </w:pPr>
      <w:r w:rsidRPr="00EF73B9">
        <w:rPr>
          <w:rFonts w:ascii="Azo Sans Lt" w:hAnsi="Azo Sans Lt" w:cs="Arial"/>
          <w:w w:val="110"/>
        </w:rPr>
        <w:t>Sociedades empresárias que estiverem em concordata</w:t>
      </w:r>
      <w:r w:rsidRPr="00EF73B9">
        <w:rPr>
          <w:rFonts w:ascii="Azo Sans Md" w:hAnsi="Azo Sans Md" w:cs="Arial"/>
          <w:w w:val="110"/>
        </w:rPr>
        <w:t>, em recuperação judicial, recuperação extrajudicial, em processo de falência, sob concurso de credores, em dissolução ou em liquidação judicial ou extrajudicial.</w:t>
      </w:r>
    </w:p>
    <w:p w14:paraId="20F085A8" w14:textId="1D39EC68" w:rsid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Será </w:t>
      </w:r>
      <w:r w:rsidRPr="00EF73B9">
        <w:rPr>
          <w:rFonts w:ascii="Azo Sans Md" w:hAnsi="Azo Sans Md" w:cs="Arial"/>
          <w:w w:val="110"/>
        </w:rPr>
        <w:t>permitida</w:t>
      </w:r>
      <w:r w:rsidRPr="00EF73B9">
        <w:rPr>
          <w:rFonts w:ascii="Azo Sans Lt" w:hAnsi="Azo Sans Lt" w:cs="Arial"/>
          <w:w w:val="110"/>
        </w:rPr>
        <w:t xml:space="preserve"> a participação de empresa em recuperação judicial </w:t>
      </w:r>
      <w:r w:rsidRPr="00EF73B9">
        <w:rPr>
          <w:rFonts w:ascii="Azo Sans Md" w:hAnsi="Azo Sans Md" w:cs="Arial"/>
          <w:w w:val="110"/>
        </w:rPr>
        <w:t>com plano de recuperação homologado</w:t>
      </w:r>
      <w:r w:rsidRPr="00EF73B9">
        <w:rPr>
          <w:rFonts w:ascii="Azo Sans Lt" w:hAnsi="Azo Sans Lt" w:cs="Arial"/>
          <w:w w:val="110"/>
        </w:rPr>
        <w:t xml:space="preserve"> pela autoridade judiciária competente, visto que nesse contexto há plausibilidade de capacidade econômico-financeira, devendo, então, demonstrar-se além da referida homologação judicial os demais requisitos para habilitação econômico-financeira.</w:t>
      </w:r>
    </w:p>
    <w:p w14:paraId="4644546C"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Sociedade empresária ou empresário proibido de contratar como Poder Público</w:t>
      </w:r>
      <w:r w:rsidRPr="00EF73B9">
        <w:rPr>
          <w:rFonts w:ascii="Azo Sans Lt" w:hAnsi="Azo Sans Lt" w:cs="Arial"/>
          <w:w w:val="110"/>
        </w:rPr>
        <w:t xml:space="preserve">, em razão do disposto no artigo 72, § 8º, V, da Lei Federal nº 9.605/98 </w:t>
      </w:r>
      <w:r w:rsidRPr="00EF73B9">
        <w:rPr>
          <w:rFonts w:ascii="Azo Sans Md" w:hAnsi="Azo Sans Md" w:cs="Arial"/>
          <w:w w:val="110"/>
        </w:rPr>
        <w:t>(Lei dos Crimes Ambientais);</w:t>
      </w:r>
    </w:p>
    <w:p w14:paraId="46679DA2"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Empresário ou sociedade empresária</w:t>
      </w:r>
      <w:r w:rsidRPr="00EF73B9">
        <w:rPr>
          <w:rFonts w:ascii="Azo Sans Lt" w:hAnsi="Azo Sans Lt" w:cs="Arial"/>
          <w:w w:val="110"/>
        </w:rPr>
        <w:t xml:space="preserve"> cujos sócios majoritários, nos termos do art. 12, inciso III, da Lei nº 8.429/92, estiverem proibidos de contratar com o Poder Público ou receber benefícios ou incentivos fiscais ou creditícios, direta ou indiretamente, ainda que por intermédio de pessoa jurídica </w:t>
      </w:r>
      <w:r w:rsidRPr="00EF73B9">
        <w:rPr>
          <w:rFonts w:ascii="Azo Sans Md" w:hAnsi="Azo Sans Md" w:cs="Arial"/>
          <w:w w:val="110"/>
        </w:rPr>
        <w:t>(Lei da Improbidade Administrativa);</w:t>
      </w:r>
    </w:p>
    <w:p w14:paraId="101726FF"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Que incorrerem em quaisquer das situações previstas nos incisos I, II e III do artigo 9º da Lei Federal nº8.666/93.</w:t>
      </w:r>
    </w:p>
    <w:p w14:paraId="633FC1A0" w14:textId="745EDED0" w:rsidR="00EF73B9" w:rsidRP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Entende-se por “participação indireta” a que alude o artigo 9º da Lei Federal nº 8.666/93 a participação no certame de empresa em que uma das pessoas </w:t>
      </w:r>
      <w:r w:rsidRPr="00EF73B9">
        <w:rPr>
          <w:rFonts w:ascii="Azo Sans Lt" w:hAnsi="Azo Sans Lt" w:cs="Arial"/>
          <w:w w:val="110"/>
        </w:rPr>
        <w:lastRenderedPageBreak/>
        <w:t>listadas no mencionado dispositivo legal figure como sócia, pouco importando o seu conhecimento técnico acerca do objeto da licitação ou mesmo a atuação no processo licitatório;</w:t>
      </w:r>
    </w:p>
    <w:p w14:paraId="1FF411C9" w14:textId="126A646B" w:rsidR="00EF73B9" w:rsidRPr="00EF73B9" w:rsidRDefault="002D7F51" w:rsidP="00EF73B9">
      <w:pPr>
        <w:numPr>
          <w:ilvl w:val="2"/>
          <w:numId w:val="2"/>
        </w:numPr>
        <w:tabs>
          <w:tab w:val="left" w:pos="993"/>
        </w:tabs>
        <w:spacing w:before="113" w:line="360" w:lineRule="auto"/>
        <w:ind w:left="284" w:right="747" w:firstLine="0"/>
        <w:jc w:val="both"/>
        <w:rPr>
          <w:rFonts w:ascii="Azo Sans Lt" w:hAnsi="Azo Sans Lt" w:cs="Arial"/>
          <w:w w:val="110"/>
        </w:rPr>
      </w:pPr>
      <w:r w:rsidRPr="002B28BA">
        <w:rPr>
          <w:rFonts w:ascii="Azo Sans Md" w:hAnsi="Azo Sans Md" w:cs="Arial"/>
          <w:w w:val="110"/>
        </w:rPr>
        <w:t xml:space="preserve">Sociedades integrantes de um mesmo grupo </w:t>
      </w:r>
      <w:r w:rsidRPr="002B28BA">
        <w:rPr>
          <w:rFonts w:ascii="Azo Sans Lt" w:hAnsi="Azo Sans Lt" w:cs="Arial"/>
          <w:w w:val="110"/>
        </w:rPr>
        <w:t>econômico, assim entendidas aquelas que tenham diretores, sócios ou representantes legais comuns, ou que utilizem recursos materiais, tecnológicos ou humanos em comum.</w:t>
      </w:r>
    </w:p>
    <w:p w14:paraId="715B0CC1" w14:textId="58EE140D" w:rsid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Sociedade estrangeira</w:t>
      </w:r>
      <w:r w:rsidRPr="00EF73B9">
        <w:rPr>
          <w:rFonts w:ascii="Azo Sans Lt" w:hAnsi="Azo Sans Lt" w:cs="Arial"/>
          <w:w w:val="110"/>
        </w:rPr>
        <w:t xml:space="preserve"> não autorizada a funcionar no País;</w:t>
      </w:r>
    </w:p>
    <w:p w14:paraId="4D0545EB" w14:textId="26342DB6"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Será considerado comportamento inidôneo, o comparecimento na licitação do interessado que se apresente para participar do procedimento licitatório e esteja enquadrado nas hipóteses dos impedimentos e vedações aqui elencados.</w:t>
      </w:r>
    </w:p>
    <w:p w14:paraId="43662BE2" w14:textId="4BEE6A66"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6" w:name="_Toc62718160"/>
      <w:bookmarkStart w:id="17" w:name="_Toc134013500"/>
      <w:r w:rsidRPr="00EF73B9">
        <w:rPr>
          <w:rFonts w:ascii="Azo Sans Md" w:eastAsia="Gill Sans MT" w:hAnsi="Azo Sans Md" w:cs="Arial"/>
          <w:b/>
          <w:bCs/>
          <w:spacing w:val="-3"/>
        </w:rPr>
        <w:t>ENVIO DAS PROPOSTA</w:t>
      </w:r>
      <w:r w:rsidR="00E053CA">
        <w:rPr>
          <w:rFonts w:ascii="Azo Sans Md" w:eastAsia="Gill Sans MT" w:hAnsi="Azo Sans Md" w:cs="Arial"/>
          <w:b/>
          <w:bCs/>
          <w:spacing w:val="-3"/>
        </w:rPr>
        <w:t>S</w:t>
      </w:r>
      <w:r w:rsidRPr="00EF73B9">
        <w:rPr>
          <w:rFonts w:ascii="Azo Sans Md" w:eastAsia="Gill Sans MT" w:hAnsi="Azo Sans Md" w:cs="Arial"/>
          <w:b/>
          <w:bCs/>
          <w:spacing w:val="-3"/>
        </w:rPr>
        <w:t xml:space="preserve"> DE PREÇOS E DOS DOCUMENTOS DE HABILITAÇÃO</w:t>
      </w:r>
      <w:bookmarkEnd w:id="16"/>
      <w:bookmarkEnd w:id="17"/>
    </w:p>
    <w:p w14:paraId="41AE6241" w14:textId="5D366EDC"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As licitantes encaminharão, exclusivamente por meio do sistema eletrônico Comprasnet-SIASG, </w:t>
      </w:r>
      <w:r w:rsidRPr="00EF73B9">
        <w:rPr>
          <w:rFonts w:ascii="Azo Sans Md" w:hAnsi="Azo Sans Md" w:cs="Arial"/>
          <w:w w:val="110"/>
        </w:rPr>
        <w:t xml:space="preserve">suas respectivas propostas com a descrição do objeto e os preços ofertados, </w:t>
      </w:r>
      <w:r w:rsidRPr="00641408">
        <w:rPr>
          <w:rFonts w:ascii="Azo Sans Md" w:hAnsi="Azo Sans Md" w:cs="Arial"/>
          <w:w w:val="110"/>
          <w:u w:val="single"/>
        </w:rPr>
        <w:t>concomitantemente com os documentos de habilitação exigidos no edital</w:t>
      </w:r>
      <w:r w:rsidRPr="00EF73B9">
        <w:rPr>
          <w:rFonts w:ascii="Azo Sans Md" w:hAnsi="Azo Sans Md" w:cs="Arial"/>
          <w:w w:val="110"/>
        </w:rPr>
        <w:t>,</w:t>
      </w:r>
      <w:r w:rsidRPr="00EF73B9">
        <w:rPr>
          <w:rFonts w:ascii="Azo Sans Lt" w:hAnsi="Azo Sans Lt" w:cs="Arial"/>
          <w:w w:val="110"/>
        </w:rPr>
        <w:t xml:space="preserve"> até a data e o horário estabelecidos para abertura da sessão pública, quando, então, encerrar-se-á automaticamente a etapa de envio dessa documentação.</w:t>
      </w:r>
    </w:p>
    <w:p w14:paraId="59FC39B1" w14:textId="3D22A355"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O licitante deverá enviar sua proposta mediante o preenchimento, no sistema eletrônico, dos seguintes campos:</w:t>
      </w:r>
    </w:p>
    <w:p w14:paraId="3C3E3296" w14:textId="71070914"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Valor unitário e total do item ou percentual de desconto</w:t>
      </w:r>
      <w:r w:rsidR="00FF219F">
        <w:rPr>
          <w:rFonts w:ascii="Azo Sans Lt" w:hAnsi="Azo Sans Lt" w:cs="Arial"/>
          <w:w w:val="110"/>
        </w:rPr>
        <w:t>, conforme o caso</w:t>
      </w:r>
      <w:r w:rsidRPr="00EF73B9">
        <w:rPr>
          <w:rFonts w:ascii="Azo Sans Lt" w:hAnsi="Azo Sans Lt" w:cs="Arial"/>
          <w:w w:val="110"/>
        </w:rPr>
        <w:t>;</w:t>
      </w:r>
    </w:p>
    <w:p w14:paraId="392784ED" w14:textId="770A804E" w:rsidR="00EF73B9" w:rsidRP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Marca;</w:t>
      </w:r>
    </w:p>
    <w:p w14:paraId="3C23492C" w14:textId="51013D9B" w:rsidR="00EF73B9" w:rsidRP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xml:space="preserve">Fabricante; </w:t>
      </w:r>
    </w:p>
    <w:p w14:paraId="30BAE4FE" w14:textId="618DAC58" w:rsid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xml:space="preserve">Descrição detalhada do objeto, contendo as </w:t>
      </w:r>
      <w:r w:rsidR="00EF73B9" w:rsidRPr="00EF73B9">
        <w:rPr>
          <w:rFonts w:ascii="Azo Sans Md" w:hAnsi="Azo Sans Md" w:cs="Arial"/>
          <w:b/>
          <w:bCs/>
          <w:w w:val="110"/>
        </w:rPr>
        <w:t>informações similares à especificação do Termo de Referência</w:t>
      </w:r>
      <w:r w:rsidR="00EF73B9" w:rsidRPr="00EF73B9">
        <w:rPr>
          <w:rFonts w:ascii="Azo Sans Lt" w:hAnsi="Azo Sans Lt" w:cs="Arial"/>
          <w:w w:val="110"/>
        </w:rPr>
        <w:t xml:space="preserve">: indicando, no que for aplicável, o modelo, prazo de validade ou de garantia, </w:t>
      </w:r>
      <w:r w:rsidR="00EF73B9" w:rsidRPr="00DA49CF">
        <w:rPr>
          <w:rFonts w:ascii="Azo Sans Lt" w:hAnsi="Azo Sans Lt" w:cs="Arial"/>
          <w:w w:val="110"/>
        </w:rPr>
        <w:t>número do registro</w:t>
      </w:r>
      <w:r w:rsidR="00EF73B9" w:rsidRPr="00EF73B9">
        <w:rPr>
          <w:rFonts w:ascii="Azo Sans Lt" w:hAnsi="Azo Sans Lt" w:cs="Arial"/>
          <w:w w:val="110"/>
        </w:rPr>
        <w:t xml:space="preserve"> ou inscrição do bem no órgão competente, quando for o caso;</w:t>
      </w:r>
    </w:p>
    <w:p w14:paraId="61D0AD90" w14:textId="7CEEA986"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Todas as especificações do objeto contidas na proposta vinculam a Contratada</w:t>
      </w:r>
    </w:p>
    <w:p w14:paraId="1D9F5577" w14:textId="3F97CD54"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Nos valores propostos estarão inclusos todos os custos operacionais, encargos previdenciários, trabalhistas, tributários, comerciais e quaisquer outros que incidam direta ou indiretamente no fornecimento dos bens.</w:t>
      </w:r>
    </w:p>
    <w:p w14:paraId="049E7C24" w14:textId="71769D84"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As licitantes poderão deixar de apresentar os documentos de habilitação que constem do SICAF, assegurado aos demais licitantes o direito de acesso aos dados constantes dos sistemas.</w:t>
      </w:r>
    </w:p>
    <w:p w14:paraId="4F0D369C" w14:textId="1F1A58D4"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Além de outras informações demandadas pelo sistema eletrônico, deverão consignar que compreendem a descrição do(s) produto(s) ofertado(s), o(s) preço(s) unitário(s) e total(ais) do(s) item(ns) para o(s) qual(ais) pretende oferecer proposta, de acordo com o TERMO DE REFERÊNCIA – ANEXO I deste edital; que a proposta  formulada está compatível com o edital e seus anexos; o prazo de fornecimento do objeto, contado do recebimento da solicitação do MUNICÍPIO DE NOVA FRIBURGO; o prazo de validade da proposta comercial.</w:t>
      </w:r>
    </w:p>
    <w:p w14:paraId="775EC603" w14:textId="1E283C22"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No momento de inserção da proposta, a licitante deverá registrar correlatamente as seguintes situações:</w:t>
      </w:r>
    </w:p>
    <w:p w14:paraId="09DF633E" w14:textId="3C911BB4"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Declarar em campo próprio do sistema eletrônico a </w:t>
      </w:r>
      <w:r w:rsidRPr="00EF73B9">
        <w:rPr>
          <w:rFonts w:ascii="Azo Sans Md" w:hAnsi="Azo Sans Md" w:cs="Arial"/>
          <w:w w:val="110"/>
        </w:rPr>
        <w:t>condição de microempresas (ME), empresas de pequeno porte (EPP) e equiparadas</w:t>
      </w:r>
      <w:r w:rsidRPr="00EF73B9">
        <w:rPr>
          <w:rFonts w:ascii="Azo Sans Lt" w:hAnsi="Azo Sans Lt" w:cs="Arial"/>
          <w:w w:val="110"/>
        </w:rPr>
        <w:t>, ostentando os requisitos do artigo 3º da Lei Complementar nº123/2006, para fazer jus aos benefícios previstos nessa lei.</w:t>
      </w:r>
    </w:p>
    <w:p w14:paraId="59EF08A1" w14:textId="342A1536"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Manifestar, em campo próprio do sistema informatizado, que firmou a </w:t>
      </w:r>
      <w:r w:rsidRPr="00EF73B9">
        <w:rPr>
          <w:rFonts w:ascii="Azo Sans Md" w:hAnsi="Azo Sans Md" w:cs="Arial"/>
          <w:w w:val="110"/>
        </w:rPr>
        <w:t>Declaração de Elaboração Independente de Proposta</w:t>
      </w:r>
      <w:r w:rsidRPr="00EF73B9">
        <w:rPr>
          <w:rFonts w:ascii="Azo Sans Lt" w:hAnsi="Azo Sans Lt" w:cs="Arial"/>
          <w:w w:val="110"/>
        </w:rPr>
        <w:t>;</w:t>
      </w:r>
    </w:p>
    <w:p w14:paraId="422AF0CA" w14:textId="3AE8B635" w:rsidR="00EF73B9" w:rsidRDefault="00EF73B9" w:rsidP="00AE553B">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Declarar, em campo próprio do sistema eletrônico, </w:t>
      </w:r>
      <w:r w:rsidRPr="00EF73B9">
        <w:rPr>
          <w:rFonts w:ascii="Azo Sans Md" w:hAnsi="Azo Sans Md" w:cs="Arial"/>
          <w:w w:val="110"/>
        </w:rPr>
        <w:t>que cumpre plenamente os requisitos de habilitação</w:t>
      </w:r>
      <w:r w:rsidRPr="00EF73B9">
        <w:rPr>
          <w:rFonts w:ascii="Azo Sans Lt" w:hAnsi="Azo Sans Lt" w:cs="Arial"/>
          <w:w w:val="110"/>
        </w:rPr>
        <w:t xml:space="preserve"> e que </w:t>
      </w:r>
      <w:r w:rsidRPr="00EF73B9">
        <w:rPr>
          <w:rFonts w:ascii="Azo Sans Md" w:hAnsi="Azo Sans Md" w:cs="Arial"/>
          <w:w w:val="110"/>
        </w:rPr>
        <w:t>sua proposta está em conformidade</w:t>
      </w:r>
      <w:r w:rsidRPr="00EF73B9">
        <w:rPr>
          <w:rFonts w:ascii="Azo Sans Lt" w:hAnsi="Azo Sans Lt" w:cs="Arial"/>
          <w:w w:val="110"/>
        </w:rPr>
        <w:t xml:space="preserve"> </w:t>
      </w:r>
      <w:r w:rsidRPr="00EF73B9">
        <w:rPr>
          <w:rFonts w:ascii="Azo Sans Md" w:hAnsi="Azo Sans Md" w:cs="Arial"/>
          <w:w w:val="110"/>
        </w:rPr>
        <w:t>com</w:t>
      </w:r>
      <w:r w:rsidRPr="00EF73B9">
        <w:rPr>
          <w:rFonts w:ascii="Azo Sans Lt" w:hAnsi="Azo Sans Lt" w:cs="Arial"/>
          <w:w w:val="110"/>
        </w:rPr>
        <w:t xml:space="preserve"> as exigências desse </w:t>
      </w:r>
      <w:r w:rsidRPr="00EF73B9">
        <w:rPr>
          <w:rFonts w:ascii="Azo Sans Md" w:hAnsi="Azo Sans Md" w:cs="Arial"/>
          <w:w w:val="110"/>
        </w:rPr>
        <w:t>Edital e do Termo de Referência</w:t>
      </w:r>
      <w:r w:rsidRPr="00EF73B9">
        <w:rPr>
          <w:rFonts w:ascii="Azo Sans Lt" w:hAnsi="Azo Sans Lt" w:cs="Arial"/>
          <w:w w:val="110"/>
        </w:rPr>
        <w:t>;</w:t>
      </w:r>
    </w:p>
    <w:p w14:paraId="0464493B" w14:textId="5FE0BA62"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Declarar</w:t>
      </w:r>
      <w:r w:rsidRPr="00EF73B9">
        <w:rPr>
          <w:rFonts w:ascii="Azo Sans Lt" w:hAnsi="Azo Sans Lt" w:cs="Arial"/>
          <w:w w:val="110"/>
        </w:rPr>
        <w:t xml:space="preserve">, em campo próprio do Sistema, sob pena de inabilitação, que </w:t>
      </w:r>
      <w:r w:rsidRPr="00EF73B9">
        <w:rPr>
          <w:rFonts w:ascii="Azo Sans Md" w:hAnsi="Azo Sans Md" w:cs="Arial"/>
          <w:w w:val="110"/>
        </w:rPr>
        <w:t>não emprega menores</w:t>
      </w:r>
      <w:r w:rsidRPr="00EF73B9">
        <w:rPr>
          <w:rFonts w:ascii="Azo Sans Lt" w:hAnsi="Azo Sans Lt" w:cs="Arial"/>
          <w:w w:val="110"/>
        </w:rPr>
        <w:t xml:space="preserve"> de dezoito anos em trabalho noturno, perigoso ou insalubre, nem menores de dezesseis anos em qualquer trabalho, salvo na condição de aprendiz, a partir dos quatorze anos;</w:t>
      </w:r>
    </w:p>
    <w:p w14:paraId="165A19BA" w14:textId="35BD39ED"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A declaração falsa relativa ao cumprimento dos requisitos de habilitação, à conformidade da proposta ou ao enquadramento como microempresa ou empresa </w:t>
      </w:r>
      <w:r w:rsidRPr="00EF73B9">
        <w:rPr>
          <w:rFonts w:ascii="Azo Sans Lt" w:hAnsi="Azo Sans Lt" w:cs="Arial"/>
          <w:w w:val="110"/>
        </w:rPr>
        <w:lastRenderedPageBreak/>
        <w:t>de pequeno porte sujeitará a licitante às sanções previstas neste Edital.</w:t>
      </w:r>
    </w:p>
    <w:p w14:paraId="6FC2D2DC" w14:textId="11DBD988" w:rsidR="008A4054" w:rsidRPr="008A4054" w:rsidRDefault="008A4054" w:rsidP="008A4054">
      <w:pPr>
        <w:pStyle w:val="PargrafodaLista"/>
        <w:numPr>
          <w:ilvl w:val="1"/>
          <w:numId w:val="2"/>
        </w:numPr>
        <w:tabs>
          <w:tab w:val="left" w:pos="993"/>
        </w:tabs>
        <w:spacing w:before="113" w:line="360" w:lineRule="auto"/>
        <w:ind w:left="284" w:right="747" w:firstLine="0"/>
        <w:rPr>
          <w:rFonts w:ascii="Azo Sans Lt" w:hAnsi="Azo Sans Lt" w:cs="Arial"/>
          <w:w w:val="110"/>
        </w:rPr>
      </w:pPr>
      <w:r w:rsidRPr="008A4054">
        <w:rPr>
          <w:rFonts w:ascii="Azo Sans Lt" w:hAnsi="Azo Sans Lt" w:cs="Arial"/>
          <w:w w:val="110"/>
        </w:rPr>
        <w:t xml:space="preserve">O formulário da proposta comercial, em sua forma prevista no Anexo III do edital de licitação, </w:t>
      </w:r>
      <w:r w:rsidRPr="00641408">
        <w:rPr>
          <w:rFonts w:ascii="Azo Sans Lt" w:hAnsi="Azo Sans Lt" w:cs="Arial"/>
          <w:w w:val="110"/>
        </w:rPr>
        <w:t>somente será utilizado pelo licitante vencedor,</w:t>
      </w:r>
      <w:r w:rsidRPr="008A4054">
        <w:rPr>
          <w:rFonts w:ascii="Azo Sans Lt" w:hAnsi="Azo Sans Lt" w:cs="Arial"/>
          <w:w w:val="110"/>
        </w:rPr>
        <w:t xml:space="preserve"> com vistas à readequação de sua oferta final.</w:t>
      </w:r>
    </w:p>
    <w:p w14:paraId="3C5886CF" w14:textId="77777777" w:rsidR="00AC281D" w:rsidRPr="00B86B30" w:rsidRDefault="00AC281D" w:rsidP="00AC281D">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sidRPr="007D0915">
        <w:rPr>
          <w:rFonts w:ascii="Azo Sans Lt" w:hAnsi="Azo Sans Lt" w:cs="Arial"/>
          <w:w w:val="110"/>
        </w:rPr>
        <w:t xml:space="preserve">Na ausência da Declaração Unificada </w:t>
      </w:r>
      <w:r w:rsidRPr="001376C2">
        <w:rPr>
          <w:rFonts w:ascii="Azo Sans Lt" w:hAnsi="Azo Sans Lt" w:cs="Arial"/>
          <w:w w:val="110"/>
        </w:rPr>
        <w:t xml:space="preserve">elencada no </w:t>
      </w:r>
      <w:r w:rsidRPr="001376C2">
        <w:rPr>
          <w:rFonts w:ascii="Azo Sans Md" w:hAnsi="Azo Sans Md" w:cs="Arial"/>
          <w:b/>
          <w:bCs/>
          <w:w w:val="110"/>
        </w:rPr>
        <w:t>item 16.4</w:t>
      </w:r>
      <w:r w:rsidRPr="001376C2">
        <w:rPr>
          <w:rFonts w:ascii="Azo Sans Lt" w:hAnsi="Azo Sans Lt" w:cs="Arial"/>
          <w:w w:val="110"/>
        </w:rPr>
        <w:t>,</w:t>
      </w:r>
      <w:r w:rsidRPr="007D0915">
        <w:rPr>
          <w:rFonts w:ascii="Azo Sans Lt" w:hAnsi="Azo Sans Lt" w:cs="Arial"/>
          <w:w w:val="110"/>
        </w:rPr>
        <w:t xml:space="preserve"> considera-se válida as Declarações devidamente preenchidas e dispostas no campo próprio do sistema eletrônico, sendo que a Declaração Unificada será solicitada como documento complementar pel</w:t>
      </w:r>
      <w:r>
        <w:rPr>
          <w:rFonts w:ascii="Azo Sans Lt" w:hAnsi="Azo Sans Lt" w:cs="Arial"/>
          <w:w w:val="110"/>
        </w:rPr>
        <w:t>o</w:t>
      </w:r>
      <w:r w:rsidRPr="007D0915">
        <w:rPr>
          <w:rFonts w:ascii="Azo Sans Lt" w:hAnsi="Azo Sans Lt" w:cs="Arial"/>
          <w:w w:val="110"/>
        </w:rPr>
        <w:t xml:space="preserve"> pregoeir</w:t>
      </w:r>
      <w:r>
        <w:rPr>
          <w:rFonts w:ascii="Azo Sans Lt" w:hAnsi="Azo Sans Lt" w:cs="Arial"/>
          <w:w w:val="110"/>
        </w:rPr>
        <w:t>o.</w:t>
      </w:r>
    </w:p>
    <w:p w14:paraId="1999BE61" w14:textId="042DE191"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O prazo de validade da proposta comercial será de 90 (noventa) dias contados da data limite para apresentação das propostas.</w:t>
      </w:r>
    </w:p>
    <w:p w14:paraId="3A293F7E" w14:textId="30C52045"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Se por motivo de força maior, a adjudicação não puder ocorrer dentro do período de validade da proposta, e caso, persista o interesse do Município este poderá solicitar a prorrogação da validade da proposta por igual prazo.</w:t>
      </w:r>
    </w:p>
    <w:p w14:paraId="5B759DB6" w14:textId="708491B4" w:rsidR="00EF73B9" w:rsidRPr="00EF73B9" w:rsidRDefault="00EF73B9" w:rsidP="005C50C2">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Qualquer elemento que possa identificar a licitante, antes da finalização da etapa de lances, importará na desclassificação da proposta. </w:t>
      </w:r>
    </w:p>
    <w:p w14:paraId="4A304042" w14:textId="4A0791E7" w:rsidR="00EF73B9" w:rsidRDefault="00EF73B9" w:rsidP="00FA7155">
      <w:pPr>
        <w:numPr>
          <w:ilvl w:val="1"/>
          <w:numId w:val="2"/>
        </w:numPr>
        <w:tabs>
          <w:tab w:val="left" w:pos="993"/>
        </w:tabs>
        <w:spacing w:before="113" w:line="360" w:lineRule="auto"/>
        <w:ind w:left="284" w:right="747" w:firstLine="0"/>
        <w:jc w:val="both"/>
        <w:rPr>
          <w:rFonts w:ascii="Azo Sans Md" w:hAnsi="Azo Sans Md" w:cs="Arial"/>
          <w:w w:val="110"/>
        </w:rPr>
      </w:pPr>
      <w:r w:rsidRPr="00EF73B9">
        <w:rPr>
          <w:rFonts w:ascii="Azo Sans Lt" w:hAnsi="Azo Sans Lt" w:cs="Arial"/>
          <w:w w:val="110"/>
        </w:rPr>
        <w:t xml:space="preserve">Os documentos que compõem a proposta e a habilitação do licitante melhor classificado somente serão disponibilizados para avaliação do pregoeiro e para acesso público após o encerramento do envio de lances, </w:t>
      </w:r>
      <w:r w:rsidR="002509BE">
        <w:rPr>
          <w:rFonts w:ascii="Azo Sans Md" w:hAnsi="Azo Sans Md" w:cs="Arial"/>
          <w:w w:val="110"/>
        </w:rPr>
        <w:t>pod</w:t>
      </w:r>
      <w:r w:rsidRPr="00FF219F">
        <w:rPr>
          <w:rFonts w:ascii="Azo Sans Md" w:hAnsi="Azo Sans Md" w:cs="Arial"/>
          <w:w w:val="110"/>
        </w:rPr>
        <w:t>endo a proposta inicial conter os dados de identificação da empresa licitante.</w:t>
      </w:r>
    </w:p>
    <w:p w14:paraId="381E0875" w14:textId="2B31258E" w:rsid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Até a data e horário marcados para a abertura da sessão da licitação, as licitantes poderão retirar ou substituir as propostas e os documentos de habilitação anteriormente encaminhados, sendo que esta possibilidade automaticamente inviabilizada logo após findado este período.</w:t>
      </w:r>
    </w:p>
    <w:p w14:paraId="73373A3B"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8" w:name="_Toc62718161"/>
      <w:bookmarkStart w:id="19" w:name="_Toc134013501"/>
      <w:r w:rsidRPr="00EF73B9">
        <w:rPr>
          <w:rFonts w:ascii="Azo Sans Md" w:eastAsia="Gill Sans MT" w:hAnsi="Azo Sans Md" w:cs="Arial"/>
          <w:b/>
          <w:bCs/>
          <w:spacing w:val="-3"/>
        </w:rPr>
        <w:t>ABERTURA DA SESSÃO PÚBLICA</w:t>
      </w:r>
      <w:bookmarkEnd w:id="18"/>
      <w:bookmarkEnd w:id="19"/>
    </w:p>
    <w:p w14:paraId="28C1DF73" w14:textId="2BDC557C"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A abertura da sessão pública deste PREGÃO ELETRÔNICO, conduzida pelo pregoeiro, ocorrerá na data e hora indicadas no preâmbulo deste edital, no endereço eletrônico </w:t>
      </w:r>
      <w:hyperlink r:id="rId11" w:history="1">
        <w:r w:rsidRPr="00EF73B9">
          <w:rPr>
            <w:rFonts w:ascii="Azo Sans Lt" w:hAnsi="Azo Sans Lt"/>
            <w:color w:val="0000FF"/>
            <w:w w:val="110"/>
            <w:u w:val="single"/>
          </w:rPr>
          <w:t>www.gov.br/compra</w:t>
        </w:r>
        <w:r w:rsidRPr="00EF73B9">
          <w:rPr>
            <w:rFonts w:ascii="Azo Sans Lt" w:hAnsi="Azo Sans Lt" w:cs="Arial"/>
            <w:color w:val="0000FF"/>
            <w:w w:val="110"/>
            <w:u w:val="single"/>
          </w:rPr>
          <w:t>s</w:t>
        </w:r>
      </w:hyperlink>
      <w:r w:rsidRPr="00EF73B9">
        <w:rPr>
          <w:rFonts w:ascii="Azo Sans Lt" w:hAnsi="Azo Sans Lt" w:cs="Arial"/>
          <w:w w:val="110"/>
        </w:rPr>
        <w:t xml:space="preserve"> .</w:t>
      </w:r>
    </w:p>
    <w:p w14:paraId="30A5F58D" w14:textId="1365C383"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 comunicação entre o pregoeiro e as licitantes ocorrerá mediante troca de mensagens, em campo próprio do sistema eletrônico (chat).</w:t>
      </w:r>
    </w:p>
    <w:p w14:paraId="69C9F398" w14:textId="1E0F59E8"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Cabe à licitante acompanhar as operações e convocações durante a sessão pública até o encerramento definitivo no sistema eletrônico, ficando responsável pelo ônus decorrente da perda de negócios diante da inobservância de qualquer mensagem emitida pelo sistema ou de sua desconexão.</w:t>
      </w:r>
    </w:p>
    <w:p w14:paraId="0392F21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20" w:name="_Toc62718162"/>
      <w:bookmarkStart w:id="21" w:name="_Toc134013502"/>
      <w:r w:rsidRPr="00EF73B9">
        <w:rPr>
          <w:rFonts w:ascii="Azo Sans Md" w:eastAsia="Gill Sans MT" w:hAnsi="Azo Sans Md" w:cs="Arial"/>
          <w:b/>
          <w:bCs/>
          <w:spacing w:val="-3"/>
        </w:rPr>
        <w:t>ACEITAÇÃO DAS PROPOSTAS</w:t>
      </w:r>
      <w:bookmarkEnd w:id="20"/>
      <w:bookmarkEnd w:id="21"/>
    </w:p>
    <w:p w14:paraId="375E87CB" w14:textId="6F3262BA"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Como critério para a análise da conformidade das propostas serão observados os requisitos do TERMO DE REFERÊNCIA – ANEXO I e do MODELO DE PROPOSTA DE PREÇOS – ANEXO III deste edital.</w:t>
      </w:r>
    </w:p>
    <w:p w14:paraId="408C4100" w14:textId="519455E8" w:rsidR="00EF73B9" w:rsidRPr="00EF73B9" w:rsidRDefault="00EF73B9" w:rsidP="00EF73B9">
      <w:pPr>
        <w:numPr>
          <w:ilvl w:val="1"/>
          <w:numId w:val="2"/>
        </w:numPr>
        <w:tabs>
          <w:tab w:val="left" w:pos="843"/>
        </w:tabs>
        <w:spacing w:before="113" w:line="360" w:lineRule="auto"/>
        <w:ind w:left="284" w:right="747" w:firstLine="0"/>
        <w:jc w:val="both"/>
        <w:rPr>
          <w:rFonts w:ascii="Azo Sans Lt" w:hAnsi="Azo Sans Lt" w:cs="Arial"/>
          <w:w w:val="110"/>
        </w:rPr>
      </w:pPr>
      <w:r w:rsidRPr="00EF73B9">
        <w:rPr>
          <w:rFonts w:ascii="Azo Sans Lt" w:hAnsi="Azo Sans Lt" w:cs="Arial"/>
          <w:w w:val="110"/>
        </w:rPr>
        <w:t>O pregoeiro verificará as propostas apresentadas e desclassificará, motivadamente, aquelas que não estejam em conformidade com os requisitos estabelecidos neste edital.</w:t>
      </w:r>
    </w:p>
    <w:p w14:paraId="10328764" w14:textId="053BF26F"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 desclassificação da proposta será fundamentada e registrada no sistema, sendo acompanhada, em tempo real, por todos os participantes.</w:t>
      </w:r>
    </w:p>
    <w:p w14:paraId="7D80D45A" w14:textId="1A1A1815"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Somente as licitantes com propostas classificadas participarão da fase de lances.</w:t>
      </w:r>
    </w:p>
    <w:p w14:paraId="525F7668" w14:textId="787F45B5"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Como critério de julgamento das propostas, será adotado o de </w:t>
      </w:r>
      <w:r w:rsidRPr="00EF73B9">
        <w:rPr>
          <w:rFonts w:ascii="Azo Sans Md" w:hAnsi="Azo Sans Md" w:cs="Arial"/>
          <w:b/>
          <w:bCs/>
          <w:w w:val="110"/>
        </w:rPr>
        <w:t xml:space="preserve">MENOR </w:t>
      </w:r>
      <w:bookmarkStart w:id="22" w:name="_Hlk119934677"/>
      <w:r w:rsidRPr="00EF73B9">
        <w:rPr>
          <w:rFonts w:ascii="Azo Sans Md" w:hAnsi="Azo Sans Md" w:cs="Arial"/>
          <w:b/>
          <w:bCs/>
          <w:w w:val="110"/>
        </w:rPr>
        <w:t xml:space="preserve">PREÇO </w:t>
      </w:r>
      <w:bookmarkEnd w:id="22"/>
      <w:r w:rsidR="00F953E8">
        <w:rPr>
          <w:rFonts w:ascii="Azo Sans Md" w:hAnsi="Azo Sans Md" w:cs="Arial"/>
          <w:b/>
          <w:bCs/>
          <w:w w:val="110"/>
        </w:rPr>
        <w:t>GLOBAL</w:t>
      </w:r>
      <w:r w:rsidRPr="00EF73B9">
        <w:rPr>
          <w:rFonts w:ascii="Azo Sans Md" w:hAnsi="Azo Sans Md" w:cs="Arial"/>
          <w:b/>
          <w:bCs/>
          <w:w w:val="110"/>
        </w:rPr>
        <w:t>.</w:t>
      </w:r>
    </w:p>
    <w:p w14:paraId="334E5B68" w14:textId="29600D08"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Como critério de aceitabilidade de preços das propostas serão adotados os preços unitários </w:t>
      </w:r>
      <w:r w:rsidR="00CF6EA7" w:rsidRPr="007B0F98">
        <w:rPr>
          <w:rFonts w:ascii="Azo Sans Md" w:hAnsi="Azo Sans Md" w:cs="Arial"/>
          <w:w w:val="110"/>
        </w:rPr>
        <w:t>Máximos Aceitáveis</w:t>
      </w:r>
      <w:r w:rsidRPr="00EF73B9">
        <w:rPr>
          <w:rFonts w:ascii="Azo Sans Lt" w:hAnsi="Azo Sans Lt" w:cs="Arial"/>
          <w:w w:val="110"/>
        </w:rPr>
        <w:t xml:space="preserve">, ou seja, </w:t>
      </w:r>
      <w:r w:rsidRPr="00FF219F">
        <w:rPr>
          <w:rFonts w:ascii="Azo Sans Md" w:hAnsi="Azo Sans Md" w:cs="Arial"/>
          <w:w w:val="110"/>
          <w:u w:val="single"/>
        </w:rPr>
        <w:t>após a fase de lances</w:t>
      </w:r>
      <w:r w:rsidRPr="00EF73B9">
        <w:rPr>
          <w:rFonts w:ascii="Azo Sans Lt" w:hAnsi="Azo Sans Lt" w:cs="Arial"/>
          <w:w w:val="110"/>
        </w:rPr>
        <w:t xml:space="preserve"> não serão aceitas propostas cujo(s) </w:t>
      </w:r>
      <w:r w:rsidRPr="00641408">
        <w:rPr>
          <w:rFonts w:ascii="Azo Sans Md" w:hAnsi="Azo Sans Md" w:cs="Arial"/>
          <w:b/>
          <w:bCs/>
          <w:w w:val="110"/>
          <w:u w:val="single"/>
        </w:rPr>
        <w:t>preço(s) unitário(s)</w:t>
      </w:r>
      <w:r w:rsidRPr="00EF73B9">
        <w:rPr>
          <w:rFonts w:ascii="Azo Sans Lt" w:hAnsi="Azo Sans Lt" w:cs="Arial"/>
          <w:w w:val="110"/>
        </w:rPr>
        <w:t xml:space="preserve"> seja(m) superior(es) ao(s) </w:t>
      </w:r>
      <w:r w:rsidR="007B0F98">
        <w:rPr>
          <w:rFonts w:ascii="Azo Sans Lt" w:hAnsi="Azo Sans Lt" w:cs="Arial"/>
          <w:w w:val="110"/>
        </w:rPr>
        <w:t>máximos</w:t>
      </w:r>
      <w:r w:rsidR="007B0F98" w:rsidRPr="00EF73B9">
        <w:rPr>
          <w:rFonts w:ascii="Azo Sans Lt" w:hAnsi="Azo Sans Lt" w:cs="Arial"/>
          <w:w w:val="110"/>
        </w:rPr>
        <w:t xml:space="preserve"> </w:t>
      </w:r>
      <w:r w:rsidRPr="00EF73B9">
        <w:rPr>
          <w:rFonts w:ascii="Azo Sans Lt" w:hAnsi="Azo Sans Lt" w:cs="Arial"/>
          <w:w w:val="110"/>
        </w:rPr>
        <w:t>(s) na PLANILHA ORÇAMENTÁRIA – ANEXO II deste edital.</w:t>
      </w:r>
    </w:p>
    <w:p w14:paraId="601586A3"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23" w:name="_Toc62718163"/>
      <w:bookmarkStart w:id="24" w:name="_Toc134013503"/>
      <w:r w:rsidRPr="00EF73B9">
        <w:rPr>
          <w:rFonts w:ascii="Azo Sans Md" w:eastAsia="Gill Sans MT" w:hAnsi="Azo Sans Md" w:cs="Arial"/>
          <w:b/>
          <w:bCs/>
          <w:spacing w:val="-3"/>
        </w:rPr>
        <w:t>MODO DE DISPUTA E FORMULAÇÃO DE LANCES</w:t>
      </w:r>
      <w:bookmarkEnd w:id="23"/>
      <w:bookmarkEnd w:id="24"/>
    </w:p>
    <w:p w14:paraId="4053B559"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25" w:name="_Toc41398139"/>
      <w:bookmarkStart w:id="26" w:name="_Toc41405913"/>
      <w:bookmarkStart w:id="27" w:name="_Toc43891514"/>
      <w:r>
        <w:rPr>
          <w:rFonts w:ascii="Azo Sans Lt" w:hAnsi="Azo Sans Lt" w:cs="Arial"/>
          <w:w w:val="110"/>
        </w:rPr>
        <w:t xml:space="preserve"> </w:t>
      </w:r>
      <w:bookmarkStart w:id="28" w:name="_Toc41398123"/>
      <w:bookmarkStart w:id="29" w:name="_Toc41405897"/>
      <w:bookmarkStart w:id="30" w:name="_Toc43891498"/>
      <w:r w:rsidRPr="000A733F">
        <w:rPr>
          <w:rFonts w:ascii="Azo Sans Lt" w:hAnsi="Azo Sans Lt" w:cs="Arial"/>
          <w:w w:val="110"/>
        </w:rPr>
        <w:t xml:space="preserve">Será adotado neste pregão eletrônico o modo de disputa </w:t>
      </w:r>
      <w:r w:rsidRPr="000A733F">
        <w:rPr>
          <w:rFonts w:ascii="Azo Sans Lt" w:hAnsi="Azo Sans Lt" w:cs="Arial"/>
          <w:b/>
          <w:bCs/>
          <w:w w:val="110"/>
        </w:rPr>
        <w:t xml:space="preserve">“aberto e fechado”, </w:t>
      </w:r>
      <w:r w:rsidRPr="000A733F">
        <w:rPr>
          <w:rFonts w:ascii="Azo Sans Lt" w:hAnsi="Azo Sans Lt" w:cs="Arial"/>
          <w:w w:val="110"/>
        </w:rPr>
        <w:t>em que os licitantes apresentarão lances públicos e sucessivos</w:t>
      </w:r>
      <w:bookmarkEnd w:id="28"/>
      <w:r w:rsidRPr="000A733F">
        <w:rPr>
          <w:rFonts w:ascii="Azo Sans Lt" w:hAnsi="Azo Sans Lt" w:cs="Arial"/>
          <w:w w:val="110"/>
        </w:rPr>
        <w:t>.</w:t>
      </w:r>
      <w:bookmarkEnd w:id="29"/>
      <w:bookmarkEnd w:id="30"/>
    </w:p>
    <w:p w14:paraId="6660DDFD"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31" w:name="_Toc41398124"/>
      <w:bookmarkStart w:id="32" w:name="_Toc41405898"/>
      <w:bookmarkStart w:id="33" w:name="_Toc43891499"/>
      <w:r w:rsidRPr="000A733F">
        <w:rPr>
          <w:rFonts w:ascii="Azo Sans Lt" w:hAnsi="Azo Sans Lt" w:cs="Arial"/>
          <w:w w:val="110"/>
        </w:rPr>
        <w:t>Aberta a etapa competitiva, as licitantes classificadas poderão encaminhar lances, exclusivamente por meio do sistema eletrônico, sendo imediatamente informadas do recebimento e respectivo horário de registro e valor.</w:t>
      </w:r>
      <w:bookmarkEnd w:id="31"/>
      <w:bookmarkEnd w:id="32"/>
      <w:bookmarkEnd w:id="33"/>
    </w:p>
    <w:p w14:paraId="2D3117C4"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34" w:name="_Toc41398125"/>
      <w:bookmarkStart w:id="35" w:name="_Toc41405899"/>
      <w:bookmarkStart w:id="36" w:name="_Toc43891500"/>
      <w:r w:rsidRPr="000A733F">
        <w:rPr>
          <w:rFonts w:ascii="Azo Sans Lt" w:hAnsi="Azo Sans Lt" w:cs="Arial"/>
          <w:w w:val="110"/>
        </w:rPr>
        <w:t xml:space="preserve"> A etapa de lances da sessão pública terá duração inicial de 15 (quinze) </w:t>
      </w:r>
      <w:r w:rsidRPr="000A733F">
        <w:rPr>
          <w:rFonts w:ascii="Azo Sans Lt" w:hAnsi="Azo Sans Lt" w:cs="Arial"/>
          <w:w w:val="110"/>
        </w:rPr>
        <w:lastRenderedPageBreak/>
        <w:t>minutos. Decorrido esse prazo, o sistema encaminhará aviso de fechamento iminente dos lances, após o que transcorrerá o período de tempo de até 10 (dez)minutos, aleatoriamente determinado, findo o qual será automaticamente encerrada a recepção de lances.</w:t>
      </w:r>
      <w:bookmarkEnd w:id="34"/>
      <w:bookmarkEnd w:id="35"/>
      <w:bookmarkEnd w:id="36"/>
    </w:p>
    <w:p w14:paraId="4F698069" w14:textId="140CF6DC"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37" w:name="_Toc41398126"/>
      <w:bookmarkStart w:id="38" w:name="_Toc41405900"/>
      <w:bookmarkStart w:id="39" w:name="_Toc43891501"/>
      <w:r w:rsidRPr="000A733F">
        <w:rPr>
          <w:rFonts w:ascii="Azo Sans Lt" w:hAnsi="Azo Sans Lt" w:cs="Arial"/>
          <w:w w:val="110"/>
        </w:rPr>
        <w:t>Encerrado o prazo previsto no item 1</w:t>
      </w:r>
      <w:r w:rsidR="00E14E51">
        <w:rPr>
          <w:rFonts w:ascii="Azo Sans Lt" w:hAnsi="Azo Sans Lt" w:cs="Arial"/>
          <w:w w:val="110"/>
        </w:rPr>
        <w:t>1</w:t>
      </w:r>
      <w:r w:rsidRPr="000A733F">
        <w:rPr>
          <w:rFonts w:ascii="Azo Sans Lt" w:hAnsi="Azo Sans Lt" w:cs="Arial"/>
          <w:w w:val="110"/>
        </w:rPr>
        <w:t>.3, o sistema abrirá a oportunidade para que o autor da oferta de valor mais baixo e os das ofertas com preços até 10% (dez) por cento superiores àquela possam ofertar um lance final e fechado em até 05 (cinco) minutos, o qual será sigiloso até o encerramento deste prazo.</w:t>
      </w:r>
      <w:bookmarkEnd w:id="37"/>
      <w:bookmarkEnd w:id="38"/>
      <w:bookmarkEnd w:id="39"/>
    </w:p>
    <w:p w14:paraId="1D701D8E"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40" w:name="_Toc41398127"/>
      <w:bookmarkStart w:id="41" w:name="_Toc41405901"/>
      <w:bookmarkStart w:id="42" w:name="_Toc43891502"/>
      <w:r w:rsidRPr="000A733F">
        <w:rPr>
          <w:rFonts w:ascii="Azo Sans Lt" w:hAnsi="Azo Sans Lt" w:cs="Arial"/>
          <w:w w:val="110"/>
        </w:rPr>
        <w:t>Não havendo pelo menos 03 (três) ofertas nas condições definidas neste item, poderão os autores dos melhores lances, na ordem de classificação, até o máximo de 03 (três), oferecer um lance final e fechado em até 05 (cinco) minutos, o qual será sigiloso até o encerramento deste prazo.</w:t>
      </w:r>
      <w:bookmarkEnd w:id="40"/>
      <w:bookmarkEnd w:id="41"/>
      <w:bookmarkEnd w:id="42"/>
    </w:p>
    <w:p w14:paraId="712A8927"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43" w:name="_Toc41398128"/>
      <w:bookmarkStart w:id="44" w:name="_Toc41405902"/>
      <w:bookmarkStart w:id="45" w:name="_Toc43891503"/>
      <w:r w:rsidRPr="000A733F">
        <w:rPr>
          <w:rFonts w:ascii="Azo Sans Lt" w:hAnsi="Azo Sans Lt" w:cs="Arial"/>
          <w:w w:val="110"/>
        </w:rPr>
        <w:t>Após o término dos prazos estabelecidos nos itens anteriores, o sistema ordenará os lances segundo a ordem crescente de valores.</w:t>
      </w:r>
      <w:bookmarkEnd w:id="43"/>
      <w:bookmarkEnd w:id="44"/>
      <w:bookmarkEnd w:id="45"/>
    </w:p>
    <w:p w14:paraId="07DCA2B2"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46" w:name="_Toc41398129"/>
      <w:bookmarkStart w:id="47" w:name="_Toc41405903"/>
      <w:bookmarkStart w:id="48" w:name="_Toc43891504"/>
      <w:r w:rsidRPr="000A733F">
        <w:rPr>
          <w:rFonts w:ascii="Azo Sans Lt" w:hAnsi="Azo Sans Lt" w:cs="Arial"/>
          <w:w w:val="110"/>
        </w:rPr>
        <w:t>Não havendo lance final classificado nas formas estabelecidas nos itens anteriores, haverá o reinício da etapa fechada, para que os demais licitantes, até o máximo de 03 (três), na ordem de classificação, possam ofertar um lance final e fechado em até 05 (cinco) minutos, o qual será sigiloso até o encerramento deste prazo.</w:t>
      </w:r>
      <w:bookmarkEnd w:id="46"/>
      <w:bookmarkEnd w:id="47"/>
      <w:bookmarkEnd w:id="48"/>
    </w:p>
    <w:p w14:paraId="365A2E27"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49" w:name="_Toc41398130"/>
      <w:bookmarkStart w:id="50" w:name="_Toc41405904"/>
      <w:bookmarkStart w:id="51" w:name="_Toc43891505"/>
      <w:r w:rsidRPr="000A733F">
        <w:rPr>
          <w:rFonts w:ascii="Azo Sans Lt" w:hAnsi="Azo Sans Lt" w:cs="Arial"/>
          <w:w w:val="110"/>
        </w:rPr>
        <w:t>Na hipótese de não haver licitante classificado na etapa de lance fechado que atenda às exigências para habilitação, o pregoeiro poderá, auxiliado pela equipe de apoio, mediante justificativa, admitir o reinício da etapa fechada.</w:t>
      </w:r>
      <w:bookmarkEnd w:id="49"/>
      <w:bookmarkEnd w:id="50"/>
      <w:bookmarkEnd w:id="51"/>
    </w:p>
    <w:p w14:paraId="3CA95D71" w14:textId="3A2023B1"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52" w:name="_Toc41398131"/>
      <w:bookmarkStart w:id="53" w:name="_Toc41405905"/>
      <w:bookmarkStart w:id="54" w:name="_Toc43891506"/>
      <w:r w:rsidRPr="000A733F">
        <w:rPr>
          <w:rFonts w:ascii="Azo Sans Lt" w:hAnsi="Azo Sans Lt" w:cs="Arial"/>
          <w:w w:val="110"/>
        </w:rPr>
        <w:t xml:space="preserve">Para fins da apresentação dos lances durante a sessão pública da licitação, o valor a ser considerado é o </w:t>
      </w:r>
      <w:r w:rsidRPr="000A733F">
        <w:rPr>
          <w:rFonts w:ascii="Azo Sans Lt" w:hAnsi="Azo Sans Lt" w:cs="Arial"/>
          <w:b/>
          <w:bCs/>
          <w:w w:val="110"/>
        </w:rPr>
        <w:t xml:space="preserve">preço </w:t>
      </w:r>
      <w:r>
        <w:rPr>
          <w:rFonts w:ascii="Azo Sans Lt" w:hAnsi="Azo Sans Lt" w:cs="Arial"/>
          <w:b/>
          <w:bCs/>
          <w:w w:val="110"/>
        </w:rPr>
        <w:t>global</w:t>
      </w:r>
      <w:r w:rsidRPr="000A733F">
        <w:rPr>
          <w:rFonts w:ascii="Azo Sans Lt" w:hAnsi="Azo Sans Lt" w:cs="Arial"/>
          <w:w w:val="110"/>
        </w:rPr>
        <w:t>.</w:t>
      </w:r>
      <w:bookmarkEnd w:id="52"/>
      <w:bookmarkEnd w:id="53"/>
      <w:bookmarkEnd w:id="54"/>
    </w:p>
    <w:p w14:paraId="487298A2"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55" w:name="_Toc41398132"/>
      <w:bookmarkStart w:id="56" w:name="_Toc41405906"/>
      <w:bookmarkStart w:id="57" w:name="_Toc43891507"/>
      <w:r w:rsidRPr="000A733F">
        <w:rPr>
          <w:rFonts w:ascii="Azo Sans Lt" w:hAnsi="Azo Sans Lt" w:cs="Arial"/>
          <w:w w:val="110"/>
        </w:rPr>
        <w:t>As licitantes poderão oferecer lances sucessivos, não sendo aceitos dois ou mais lances de mesmo valor, prevalecendo aquele que for recebido e registrado em primeiro lugar pelo sistema.</w:t>
      </w:r>
      <w:bookmarkEnd w:id="55"/>
      <w:bookmarkEnd w:id="56"/>
      <w:bookmarkEnd w:id="57"/>
    </w:p>
    <w:p w14:paraId="6F565DDC"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58" w:name="_Toc41398133"/>
      <w:bookmarkStart w:id="59" w:name="_Toc41405907"/>
      <w:bookmarkStart w:id="60" w:name="_Toc43891508"/>
      <w:r w:rsidRPr="000A733F">
        <w:rPr>
          <w:rFonts w:ascii="Azo Sans Lt" w:hAnsi="Azo Sans Lt" w:cs="Arial"/>
          <w:w w:val="110"/>
        </w:rPr>
        <w:t>As licitantes somente poderão ofertar lances inferiores ao último por ela ofertado e registrado no sistema.</w:t>
      </w:r>
      <w:bookmarkEnd w:id="58"/>
      <w:bookmarkEnd w:id="59"/>
      <w:bookmarkEnd w:id="60"/>
    </w:p>
    <w:p w14:paraId="5F5BA70C"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61" w:name="_Toc41398134"/>
      <w:bookmarkStart w:id="62" w:name="_Toc41405908"/>
      <w:bookmarkStart w:id="63" w:name="_Toc43891509"/>
      <w:r w:rsidRPr="000A733F">
        <w:rPr>
          <w:rFonts w:ascii="Azo Sans Lt" w:hAnsi="Azo Sans Lt" w:cs="Arial"/>
          <w:w w:val="110"/>
        </w:rPr>
        <w:lastRenderedPageBreak/>
        <w:t>As licitantes poderão, ainda, apresentar lances superiores ao lance melhor classificado, porém inferiores ao último lance dado pelo próprio licitante.</w:t>
      </w:r>
      <w:bookmarkEnd w:id="61"/>
      <w:bookmarkEnd w:id="62"/>
      <w:bookmarkEnd w:id="63"/>
    </w:p>
    <w:p w14:paraId="5A246760"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64" w:name="_Toc41398135"/>
      <w:bookmarkStart w:id="65" w:name="_Toc41405909"/>
      <w:bookmarkStart w:id="66" w:name="_Toc43891510"/>
      <w:r w:rsidRPr="000A733F">
        <w:rPr>
          <w:rFonts w:ascii="Azo Sans Lt" w:hAnsi="Azo Sans Lt" w:cs="Arial"/>
          <w:w w:val="110"/>
        </w:rPr>
        <w:t>Durante o transcurso da sessão, as licitantes serão informadas, em tempo real, do valor do menor lance registrado, vedada a identificação da ofertante.</w:t>
      </w:r>
      <w:bookmarkEnd w:id="64"/>
      <w:bookmarkEnd w:id="65"/>
      <w:bookmarkEnd w:id="66"/>
    </w:p>
    <w:p w14:paraId="419EBCEB"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67" w:name="_Toc41398136"/>
      <w:bookmarkStart w:id="68" w:name="_Toc41405910"/>
      <w:bookmarkStart w:id="69" w:name="_Toc43891511"/>
      <w:r w:rsidRPr="000A733F">
        <w:rPr>
          <w:rFonts w:ascii="Azo Sans Lt" w:hAnsi="Azo Sans Lt" w:cs="Arial"/>
          <w:w w:val="110"/>
        </w:rPr>
        <w:t>Os lances apresentados e levados em consideração para efeito de julgamento serão de exclusiva e total responsabilidade da licitante, não lhe cabendo o direito de pleitear qualquer alteração.</w:t>
      </w:r>
      <w:bookmarkEnd w:id="67"/>
      <w:bookmarkEnd w:id="68"/>
      <w:bookmarkEnd w:id="69"/>
    </w:p>
    <w:p w14:paraId="01C2648F"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70" w:name="_Toc41398137"/>
      <w:bookmarkStart w:id="71" w:name="_Toc41405911"/>
      <w:bookmarkStart w:id="72" w:name="_Toc43891512"/>
      <w:r w:rsidRPr="000A733F">
        <w:rPr>
          <w:rFonts w:ascii="Azo Sans Lt" w:hAnsi="Azo Sans Lt" w:cs="Arial"/>
          <w:w w:val="110"/>
        </w:rPr>
        <w:t>Durante a fase de lances, o pregoeiro poderá excluir, justificadamente, lance cujo valor for considerado inexequível.</w:t>
      </w:r>
      <w:bookmarkEnd w:id="70"/>
      <w:bookmarkEnd w:id="71"/>
      <w:bookmarkEnd w:id="72"/>
    </w:p>
    <w:p w14:paraId="1998659E"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bookmarkStart w:id="73" w:name="_Toc41398138"/>
      <w:bookmarkStart w:id="74" w:name="_Toc41405912"/>
      <w:bookmarkStart w:id="75" w:name="_Toc43891513"/>
      <w:r w:rsidRPr="000A733F">
        <w:rPr>
          <w:rFonts w:ascii="Azo Sans Lt" w:hAnsi="Azo Sans Lt" w:cs="Arial"/>
          <w:w w:val="110"/>
        </w:rPr>
        <w:t>Ao final da etapa competitiva, serão aplicados, caso necessário, os critérios de desempate previstos no § 2º do art.3º da Lei Federal n°8.666/93.</w:t>
      </w:r>
      <w:bookmarkEnd w:id="73"/>
      <w:bookmarkEnd w:id="74"/>
      <w:bookmarkEnd w:id="75"/>
    </w:p>
    <w:p w14:paraId="067F2390" w14:textId="77777777" w:rsidR="000A733F" w:rsidRPr="000A733F" w:rsidRDefault="000A733F" w:rsidP="000A733F">
      <w:pPr>
        <w:numPr>
          <w:ilvl w:val="1"/>
          <w:numId w:val="2"/>
        </w:numPr>
        <w:tabs>
          <w:tab w:val="left" w:pos="851"/>
        </w:tabs>
        <w:spacing w:before="113" w:line="360" w:lineRule="auto"/>
        <w:ind w:left="284" w:right="747" w:firstLine="0"/>
        <w:jc w:val="both"/>
        <w:rPr>
          <w:rFonts w:ascii="Azo Sans Lt" w:hAnsi="Azo Sans Lt" w:cs="Arial"/>
          <w:w w:val="110"/>
        </w:rPr>
      </w:pPr>
      <w:r w:rsidRPr="000A733F">
        <w:rPr>
          <w:rFonts w:ascii="Azo Sans Lt" w:hAnsi="Azo Sans Lt" w:cs="Arial"/>
          <w:w w:val="110"/>
        </w:rPr>
        <w:t xml:space="preserve"> Permanecendo o empate, a proposta vencedora será sorteada pelo sistema eletrônico dentre as propostas empatadas.</w:t>
      </w:r>
    </w:p>
    <w:bookmarkEnd w:id="25"/>
    <w:bookmarkEnd w:id="26"/>
    <w:bookmarkEnd w:id="27"/>
    <w:p w14:paraId="74B6B267" w14:textId="73FB9C00" w:rsidR="00EF73B9" w:rsidRPr="00F429CD" w:rsidRDefault="00F15C55" w:rsidP="00DF5EBF">
      <w:pPr>
        <w:pStyle w:val="PargrafodaLista"/>
        <w:numPr>
          <w:ilvl w:val="1"/>
          <w:numId w:val="2"/>
        </w:numPr>
        <w:tabs>
          <w:tab w:val="left" w:pos="993"/>
        </w:tabs>
        <w:spacing w:before="113" w:line="360" w:lineRule="auto"/>
        <w:ind w:left="284" w:right="747" w:firstLine="0"/>
        <w:rPr>
          <w:rFonts w:ascii="Azo Sans Md" w:hAnsi="Azo Sans Md" w:cs="Arial"/>
          <w:b/>
          <w:bCs/>
          <w:w w:val="110"/>
        </w:rPr>
      </w:pPr>
      <w:r w:rsidRPr="00F429CD">
        <w:rPr>
          <w:rFonts w:ascii="Azo Sans Md" w:hAnsi="Azo Sans Md" w:cs="Arial"/>
          <w:b/>
          <w:bCs/>
          <w:w w:val="110"/>
        </w:rPr>
        <w:t xml:space="preserve">Dos benefícios das ME’s, EPP’s e EQUIPARADAS, na fase de julgamento </w:t>
      </w:r>
    </w:p>
    <w:p w14:paraId="1FE709AA" w14:textId="1A0ADAB4"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Após a fase de lances, se a proposta mais bem classificada não tiver sido ofertada por microempresa ou empresa de pequeno porte ou equiparada e houver proposta apresentada por uma dessas em valor até 5% (cinco por cento) superior à melhor proposta, proceder-se-á da seguinte forma:  </w:t>
      </w:r>
    </w:p>
    <w:p w14:paraId="7D6A8184" w14:textId="749D39A5"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A microempresa, a empresa de pequeno porte ou equiparada, mais bem classificada poderá, no prazo de 5 (cinco) minutos, contado do envio da mensagem automática pelo sistema, após convocação do pregoeiro, apresentar uma última oferta, obrigatoriamente abaixo da primeira colocada, situação em que, atendidas as exigências habilitatórias, será adjudicado em seu favor o objeto deste pregão; </w:t>
      </w:r>
    </w:p>
    <w:p w14:paraId="79F79F15" w14:textId="39F83B0D"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Não sendo vencedora a microempresa ou empresa de pequeno porte ou equiparada mais bem classificada, na forma do subitem anterior, o sistema, de forma automática, convocará as licitantes remanescentes que porventura se encontrem na situação descrita nesta condição, na ordem classificatória, para o exercício do mesmo direito; </w:t>
      </w:r>
    </w:p>
    <w:p w14:paraId="2B9EEBD4" w14:textId="6F5C682E" w:rsid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Na hipótese da não contratação nos termos previstos na condição anterior, </w:t>
      </w:r>
      <w:r w:rsidRPr="00EF73B9">
        <w:rPr>
          <w:rFonts w:ascii="Azo Sans Lt" w:hAnsi="Azo Sans Lt" w:cs="Arial"/>
          <w:w w:val="110"/>
        </w:rPr>
        <w:lastRenderedPageBreak/>
        <w:t xml:space="preserve">o objeto licitado será adjudicado em favor da proposta originalmente mais bem classificada se, após negociação, houver compatibilidade de preço com o valor estimado para a contratação, a licitante for considerada habilitada e tiver sua amostra aceita, se for o caso. </w:t>
      </w:r>
    </w:p>
    <w:p w14:paraId="0699EE4F" w14:textId="0E9A1F62" w:rsidR="00496A16" w:rsidRPr="00EF73B9" w:rsidRDefault="00496A16" w:rsidP="00496A16">
      <w:pPr>
        <w:numPr>
          <w:ilvl w:val="1"/>
          <w:numId w:val="2"/>
        </w:numPr>
        <w:tabs>
          <w:tab w:val="left" w:pos="993"/>
        </w:tabs>
        <w:spacing w:before="113" w:line="360" w:lineRule="auto"/>
        <w:ind w:left="284" w:right="747" w:firstLine="0"/>
        <w:jc w:val="both"/>
        <w:rPr>
          <w:rFonts w:ascii="Azo Sans Lt" w:hAnsi="Azo Sans Lt" w:cs="Arial"/>
          <w:w w:val="110"/>
        </w:rPr>
      </w:pPr>
      <w:r w:rsidRPr="006D59EC">
        <w:rPr>
          <w:rFonts w:ascii="Azo Sans Md" w:hAnsi="Azo Sans Md" w:cs="Arial"/>
          <w:w w:val="110"/>
        </w:rPr>
        <w:t>No julgamento da habilitação e das propostas, o pregoeiro</w:t>
      </w:r>
      <w:r w:rsidRPr="00AB4FF5">
        <w:rPr>
          <w:rFonts w:ascii="Azo Sans Md" w:hAnsi="Azo Sans Md" w:cs="Arial"/>
          <w:w w:val="11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26D089D" w14:textId="47CA96B6"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76" w:name="_Toc62718164"/>
      <w:bookmarkStart w:id="77" w:name="_Toc134013504"/>
      <w:r w:rsidRPr="00EF73B9">
        <w:rPr>
          <w:rFonts w:ascii="Azo Sans Md" w:eastAsia="Gill Sans MT" w:hAnsi="Azo Sans Md" w:cs="Arial"/>
          <w:b/>
          <w:bCs/>
          <w:spacing w:val="-3"/>
        </w:rPr>
        <w:t>NEGOCIAÇÃO</w:t>
      </w:r>
      <w:bookmarkEnd w:id="76"/>
      <w:bookmarkEnd w:id="77"/>
    </w:p>
    <w:p w14:paraId="2BF021C3" w14:textId="55ED5CB8"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Após o encerramento da etapa de lances, o pregoeiro deverá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364C0E8F" w14:textId="4D670475"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 negociação será realizada por meio do sistema Comprasnet SIASG, podendo ser acompanhada pelas demais licitantes.</w:t>
      </w:r>
    </w:p>
    <w:p w14:paraId="1ED750D4"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78" w:name="_Toc62718165"/>
      <w:bookmarkStart w:id="79" w:name="_Toc134013505"/>
      <w:r w:rsidRPr="00EF73B9">
        <w:rPr>
          <w:rFonts w:ascii="Azo Sans Md" w:eastAsia="Gill Sans MT" w:hAnsi="Azo Sans Md" w:cs="Arial"/>
          <w:b/>
          <w:bCs/>
          <w:spacing w:val="-3"/>
        </w:rPr>
        <w:t>ACEITABILIDADE DA PROPOSTA MELHOR CLASSIFICADA</w:t>
      </w:r>
      <w:bookmarkEnd w:id="78"/>
      <w:bookmarkEnd w:id="79"/>
    </w:p>
    <w:p w14:paraId="4544966E" w14:textId="58ECDF06"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O pregoeiro examinará a proposta classificada em primeiro lugar quanto à compatibilidade do preço com o valor estimado para a contratação.</w:t>
      </w:r>
    </w:p>
    <w:p w14:paraId="734BC363" w14:textId="0FD0C9F8"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 licitante classificada em primeiro lugar deverá encaminhar a proposta comercial, com os respectivos valores readequados ao valor total vencedor, no prazo de 2 (duas) horas, a contar da solicitação do pregoeiro.</w:t>
      </w:r>
    </w:p>
    <w:p w14:paraId="3E1173DC" w14:textId="77777777" w:rsidR="006E0F4E" w:rsidRPr="006E0F4E" w:rsidRDefault="006E0F4E" w:rsidP="006E0F4E">
      <w:pPr>
        <w:numPr>
          <w:ilvl w:val="1"/>
          <w:numId w:val="2"/>
        </w:numPr>
        <w:tabs>
          <w:tab w:val="left" w:pos="851"/>
        </w:tabs>
        <w:spacing w:before="113" w:line="360" w:lineRule="auto"/>
        <w:ind w:left="284" w:right="747" w:firstLine="0"/>
        <w:jc w:val="both"/>
        <w:rPr>
          <w:rFonts w:ascii="Azo Sans Lt" w:hAnsi="Azo Sans Lt" w:cs="Arial"/>
          <w:w w:val="110"/>
        </w:rPr>
      </w:pPr>
      <w:r w:rsidRPr="006E0F4E">
        <w:rPr>
          <w:rFonts w:ascii="Azo Sans Lt" w:hAnsi="Azo Sans Lt" w:cs="Arial"/>
          <w:w w:val="110"/>
        </w:rPr>
        <w:t>O preço proposto deverá ser expresso em moeda corrente nacional (Real), com até duas casas decimais (0,00).</w:t>
      </w:r>
    </w:p>
    <w:p w14:paraId="3E96A4FA" w14:textId="6D09E28C" w:rsidR="006E0F4E" w:rsidRPr="006E0F4E" w:rsidRDefault="006E0F4E" w:rsidP="006E0F4E">
      <w:pPr>
        <w:numPr>
          <w:ilvl w:val="1"/>
          <w:numId w:val="2"/>
        </w:numPr>
        <w:tabs>
          <w:tab w:val="left" w:pos="851"/>
        </w:tabs>
        <w:spacing w:before="113" w:line="360" w:lineRule="auto"/>
        <w:ind w:left="284" w:right="747" w:firstLine="0"/>
        <w:jc w:val="both"/>
        <w:rPr>
          <w:rFonts w:ascii="Azo Sans Lt" w:hAnsi="Azo Sans Lt" w:cs="Arial"/>
          <w:w w:val="110"/>
        </w:rPr>
      </w:pPr>
      <w:r w:rsidRPr="006E0F4E">
        <w:rPr>
          <w:rFonts w:ascii="Azo Sans Lt" w:hAnsi="Azo Sans Lt" w:cs="Arial"/>
          <w:w w:val="110"/>
        </w:rPr>
        <w:t>Não serão aceitas as propostas:</w:t>
      </w:r>
    </w:p>
    <w:p w14:paraId="3443CD6F" w14:textId="0817DAA2" w:rsidR="006E0F4E" w:rsidRDefault="006E0F4E" w:rsidP="006E0F4E">
      <w:pPr>
        <w:pStyle w:val="PargrafodaLista"/>
        <w:numPr>
          <w:ilvl w:val="2"/>
          <w:numId w:val="2"/>
        </w:numPr>
        <w:tabs>
          <w:tab w:val="left" w:pos="1134"/>
        </w:tabs>
        <w:spacing w:before="113" w:line="360" w:lineRule="auto"/>
        <w:ind w:left="284" w:right="747" w:firstLine="0"/>
        <w:rPr>
          <w:rFonts w:ascii="Azo Sans Lt" w:hAnsi="Azo Sans Lt" w:cs="Arial"/>
          <w:w w:val="110"/>
        </w:rPr>
      </w:pPr>
      <w:r w:rsidRPr="006E0F4E">
        <w:rPr>
          <w:rFonts w:ascii="Azo Sans Lt" w:hAnsi="Azo Sans Lt" w:cs="Arial"/>
          <w:w w:val="110"/>
        </w:rPr>
        <w:t>Acima dos valores unitários estimados e totais estimados fixados na Planilha Orçamentária (Anexo II) deste Edital;</w:t>
      </w:r>
    </w:p>
    <w:p w14:paraId="08729BDB" w14:textId="4672CB0F"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lastRenderedPageBreak/>
        <w:t>Será rejeitada a proposta que apresentar valores irrisórios ou de valor zero, incompatíveis com os preços praticados no mercado acrescidos dos respectivos encargos.</w:t>
      </w:r>
    </w:p>
    <w:p w14:paraId="04511AC9" w14:textId="3319573F" w:rsidR="00F15C55" w:rsidRDefault="00EF73B9" w:rsidP="00121956">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O pregoeiro poderá solicitar parecer técnico de funcionários pertencentes ao quadro de pessoal do MUNICÍPIO DE NOVA FRIBURGO para orientar sua decisão.</w:t>
      </w:r>
    </w:p>
    <w:p w14:paraId="7FC6D162" w14:textId="7A13D3A4" w:rsidR="00DF5EBF" w:rsidRPr="00DF5EBF" w:rsidRDefault="00DF5EBF" w:rsidP="00DF5EBF">
      <w:pPr>
        <w:numPr>
          <w:ilvl w:val="2"/>
          <w:numId w:val="2"/>
        </w:numPr>
        <w:tabs>
          <w:tab w:val="left" w:pos="993"/>
        </w:tabs>
        <w:spacing w:before="113" w:line="360" w:lineRule="auto"/>
        <w:ind w:left="284" w:right="747" w:firstLine="0"/>
        <w:jc w:val="both"/>
        <w:rPr>
          <w:rFonts w:ascii="Azo Sans Lt" w:hAnsi="Azo Sans Lt" w:cs="Arial"/>
          <w:w w:val="110"/>
        </w:rPr>
      </w:pPr>
      <w:r w:rsidRPr="00DF5EBF">
        <w:rPr>
          <w:rFonts w:ascii="Azo Sans Lt" w:hAnsi="Azo Sans Lt" w:cs="Arial"/>
          <w:w w:val="110"/>
        </w:rPr>
        <w:t>A desclassificação da proposta, na forma prevista no subitem anterior, acarretará o consequente chamamento do segundo colocado, no item correspondente.</w:t>
      </w:r>
    </w:p>
    <w:p w14:paraId="367D3896" w14:textId="65AB3BAD"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263A28">
        <w:rPr>
          <w:rFonts w:ascii="Azo Sans Lt" w:hAnsi="Azo Sans Lt" w:cs="Arial"/>
          <w:w w:val="110"/>
        </w:rPr>
        <w:t>Se a proposta não for aceitável, o pregoeiro examinará a proposta subsequente e, assim sucessivamente, na ordem de</w:t>
      </w:r>
      <w:r w:rsidR="00DA1592" w:rsidRPr="00263A28">
        <w:rPr>
          <w:rFonts w:ascii="Azo Sans Lt" w:hAnsi="Azo Sans Lt" w:cs="Arial"/>
          <w:w w:val="110"/>
        </w:rPr>
        <w:t xml:space="preserve"> </w:t>
      </w:r>
      <w:r w:rsidRPr="00263A28">
        <w:rPr>
          <w:rFonts w:ascii="Azo Sans Lt" w:hAnsi="Azo Sans Lt" w:cs="Arial"/>
          <w:w w:val="110"/>
        </w:rPr>
        <w:t>classificação.</w:t>
      </w:r>
    </w:p>
    <w:p w14:paraId="7CF0995D" w14:textId="37068169"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Constatado o atendimento às exigências fixadas neste edital, a licitante será considerada a classificada.</w:t>
      </w:r>
    </w:p>
    <w:p w14:paraId="35386F4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80" w:name="_Toc62718166"/>
      <w:bookmarkStart w:id="81" w:name="_Toc134013506"/>
      <w:r w:rsidRPr="00EF73B9">
        <w:rPr>
          <w:rFonts w:ascii="Azo Sans Md" w:eastAsia="Gill Sans MT" w:hAnsi="Azo Sans Md" w:cs="Arial"/>
          <w:b/>
          <w:bCs/>
          <w:spacing w:val="-3"/>
        </w:rPr>
        <w:t>CONDIÇÕES DE HABILITAÇÃO</w:t>
      </w:r>
      <w:bookmarkEnd w:id="80"/>
      <w:bookmarkEnd w:id="81"/>
    </w:p>
    <w:p w14:paraId="51111529" w14:textId="010383CC"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82" w:name="_Hlk66827735"/>
      <w:r w:rsidRPr="00EF73B9">
        <w:rPr>
          <w:rFonts w:ascii="Azo Sans Lt" w:hAnsi="Azo Sans Lt" w:cs="Arial"/>
          <w:w w:val="11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1765AC19" w14:textId="77777777" w:rsidR="00EF73B9" w:rsidRDefault="00EF73B9" w:rsidP="007C0C22">
      <w:pPr>
        <w:numPr>
          <w:ilvl w:val="0"/>
          <w:numId w:val="38"/>
        </w:numPr>
        <w:tabs>
          <w:tab w:val="left" w:pos="851"/>
        </w:tabs>
        <w:spacing w:before="113" w:line="360" w:lineRule="auto"/>
        <w:ind w:right="747"/>
        <w:jc w:val="both"/>
        <w:rPr>
          <w:rFonts w:ascii="Azo Sans Lt" w:hAnsi="Azo Sans Lt" w:cs="Arial"/>
          <w:w w:val="110"/>
        </w:rPr>
      </w:pPr>
      <w:r w:rsidRPr="00EF73B9">
        <w:rPr>
          <w:rFonts w:ascii="Azo Sans Lt" w:hAnsi="Azo Sans Lt" w:cs="Arial"/>
          <w:w w:val="110"/>
        </w:rPr>
        <w:t>SICAF;</w:t>
      </w:r>
    </w:p>
    <w:p w14:paraId="32880BA2" w14:textId="77777777" w:rsidR="00EF73B9" w:rsidRPr="003E1501" w:rsidRDefault="00EF73B9" w:rsidP="003E1501">
      <w:pPr>
        <w:numPr>
          <w:ilvl w:val="0"/>
          <w:numId w:val="38"/>
        </w:numPr>
        <w:tabs>
          <w:tab w:val="left" w:pos="851"/>
        </w:tabs>
        <w:spacing w:before="113" w:line="360" w:lineRule="auto"/>
        <w:ind w:right="747"/>
        <w:jc w:val="both"/>
        <w:rPr>
          <w:rFonts w:ascii="Azo Sans Lt" w:hAnsi="Azo Sans Lt" w:cs="Arial"/>
          <w:w w:val="110"/>
        </w:rPr>
      </w:pPr>
      <w:r w:rsidRPr="00EF73B9">
        <w:rPr>
          <w:rFonts w:ascii="Azo Sans Lt" w:hAnsi="Azo Sans Lt" w:cs="Arial"/>
          <w:w w:val="110"/>
        </w:rPr>
        <w:t>Consulta consolidada de Pessoa Jurídica do TCU (</w:t>
      </w:r>
      <w:hyperlink r:id="rId12" w:history="1">
        <w:r w:rsidRPr="003E1501">
          <w:rPr>
            <w:rFonts w:ascii="Azo Sans Lt" w:hAnsi="Azo Sans Lt" w:cs="Arial"/>
            <w:w w:val="110"/>
          </w:rPr>
          <w:t>https://certidoes-apf.apps.tcu.gov.br/</w:t>
        </w:r>
      </w:hyperlink>
      <w:r w:rsidRPr="003E1501">
        <w:rPr>
          <w:rFonts w:ascii="Azo Sans Lt" w:hAnsi="Azo Sans Lt" w:cs="Arial"/>
          <w:w w:val="110"/>
        </w:rPr>
        <w:t>)</w:t>
      </w:r>
      <w:r w:rsidR="005D4646" w:rsidRPr="003E1501">
        <w:rPr>
          <w:rFonts w:ascii="Azo Sans Lt" w:hAnsi="Azo Sans Lt" w:cs="Arial"/>
          <w:w w:val="110"/>
        </w:rPr>
        <w:t>.</w:t>
      </w:r>
      <w:r w:rsidRPr="003E1501">
        <w:rPr>
          <w:rFonts w:ascii="Azo Sans Lt" w:hAnsi="Azo Sans Lt" w:cs="Arial"/>
          <w:w w:val="110"/>
        </w:rPr>
        <w:t xml:space="preserve"> </w:t>
      </w:r>
    </w:p>
    <w:p w14:paraId="28330372" w14:textId="09366E5F" w:rsid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sidRPr="007C0C22">
        <w:rPr>
          <w:rFonts w:ascii="Azo Sans Lt" w:hAnsi="Azo Sans Lt" w:cs="Arial"/>
          <w:w w:val="110"/>
        </w:rPr>
        <w:t>Constatada a existência de sanção, o Pregoeiro reputará o licitante inabilitado, por falta de condição de participação</w:t>
      </w:r>
      <w:r>
        <w:rPr>
          <w:rFonts w:ascii="Azo Sans Lt" w:hAnsi="Azo Sans Lt" w:cs="Arial"/>
          <w:w w:val="110"/>
        </w:rPr>
        <w:t>.</w:t>
      </w:r>
    </w:p>
    <w:p w14:paraId="4817EBBA" w14:textId="6FE97245" w:rsidR="007C0C22" w:rsidRP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C0C22">
        <w:rPr>
          <w:rFonts w:ascii="Azo Sans Lt" w:hAnsi="Azo Sans Lt" w:cs="Arial"/>
          <w:w w:val="110"/>
        </w:rPr>
        <w:t>No caso de inabilitação, haverá nova verificação, pelo sistema, da eventual ocorrência do empate ficto, previsto nos arts. 44 e 45 da Lei Complementar nº 123, de 2006, seguindo-se a disciplina antes estabelecida para aceitação da proposta subsequente.</w:t>
      </w:r>
    </w:p>
    <w:bookmarkEnd w:id="82"/>
    <w:p w14:paraId="58BB2B11" w14:textId="2D4C98B2"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Caso atendidas as condições de participação a habilitação das licitantes será </w:t>
      </w:r>
      <w:r w:rsidR="007C0C22" w:rsidRPr="00EF73B9">
        <w:rPr>
          <w:rFonts w:ascii="Azo Sans Lt" w:hAnsi="Azo Sans Lt" w:cs="Arial"/>
          <w:w w:val="110"/>
        </w:rPr>
        <w:t>verificadas</w:t>
      </w:r>
      <w:r w:rsidRPr="00EF73B9">
        <w:rPr>
          <w:rFonts w:ascii="Azo Sans Lt" w:hAnsi="Azo Sans Lt" w:cs="Arial"/>
          <w:w w:val="110"/>
        </w:rPr>
        <w:t xml:space="preserve"> por meio do SICAF, com base nos documentos por ele abrangidos, e por </w:t>
      </w:r>
      <w:r w:rsidRPr="00EF73B9">
        <w:rPr>
          <w:rFonts w:ascii="Azo Sans Lt" w:hAnsi="Azo Sans Lt" w:cs="Arial"/>
          <w:w w:val="110"/>
        </w:rPr>
        <w:lastRenderedPageBreak/>
        <w:t>meio da documentação especificada neste edital.</w:t>
      </w:r>
    </w:p>
    <w:p w14:paraId="1F70059E" w14:textId="5AE3963C" w:rsid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83" w:name="_Hlk66827808"/>
      <w:r w:rsidRPr="00EF73B9">
        <w:rPr>
          <w:rFonts w:ascii="Azo Sans Lt" w:hAnsi="Azo Sans Lt" w:cs="Arial"/>
          <w:w w:val="110"/>
        </w:rPr>
        <w:t>É dever do licitante atualizar previamente as comprovações constantes do SICAF para que estejam vigentes na data d</w:t>
      </w:r>
      <w:r w:rsidR="007C0C22">
        <w:rPr>
          <w:rFonts w:ascii="Azo Sans Lt" w:hAnsi="Azo Sans Lt" w:cs="Arial"/>
          <w:w w:val="110"/>
        </w:rPr>
        <w:t>a verificação pelo pregoeiro</w:t>
      </w:r>
      <w:r w:rsidRPr="00EF73B9">
        <w:rPr>
          <w:rFonts w:ascii="Azo Sans Lt" w:hAnsi="Azo Sans Lt" w:cs="Arial"/>
          <w:w w:val="110"/>
        </w:rPr>
        <w:t>, ou encaminhar, em conjunto com a apresentação da proposta, a respectiva documentação atualizada.</w:t>
      </w:r>
      <w:bookmarkEnd w:id="83"/>
    </w:p>
    <w:p w14:paraId="27943B18" w14:textId="7CB21CC8"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8A4054">
        <w:rPr>
          <w:rFonts w:ascii="Azo Sans Md" w:hAnsi="Azo Sans Md" w:cs="Arial"/>
          <w:b/>
          <w:bCs/>
          <w:w w:val="110"/>
          <w:u w:val="single"/>
        </w:rPr>
        <w:t xml:space="preserve">O descumprimento do subitem acima implicará a </w:t>
      </w:r>
      <w:r w:rsidR="009A5519" w:rsidRPr="008A4054">
        <w:rPr>
          <w:rFonts w:ascii="Azo Sans Md" w:hAnsi="Azo Sans Md" w:cs="Arial"/>
          <w:b/>
          <w:bCs/>
          <w:w w:val="110"/>
          <w:u w:val="single"/>
        </w:rPr>
        <w:t>INABILITAÇÃO</w:t>
      </w:r>
      <w:r w:rsidRPr="008A4054">
        <w:rPr>
          <w:rFonts w:ascii="Azo Sans Md" w:hAnsi="Azo Sans Md" w:cs="Arial"/>
          <w:b/>
          <w:bCs/>
          <w:w w:val="110"/>
          <w:u w:val="single"/>
        </w:rPr>
        <w:t xml:space="preserve"> do licitante</w:t>
      </w:r>
      <w:r w:rsidRPr="00EF73B9">
        <w:rPr>
          <w:rFonts w:ascii="Azo Sans Lt" w:hAnsi="Azo Sans Lt" w:cs="Arial"/>
          <w:w w:val="110"/>
        </w:rPr>
        <w:t xml:space="preserve">, exceto se a consulta aos sítios eletrônicos oficiais </w:t>
      </w:r>
      <w:r w:rsidRPr="00D22EF6">
        <w:rPr>
          <w:rFonts w:ascii="Azo Sans Md" w:hAnsi="Azo Sans Md" w:cs="Arial"/>
          <w:b/>
          <w:bCs/>
          <w:w w:val="110"/>
          <w:u w:val="single"/>
        </w:rPr>
        <w:t>emissores de certidões</w:t>
      </w:r>
      <w:r w:rsidRPr="00EF73B9">
        <w:rPr>
          <w:rFonts w:ascii="Azo Sans Lt" w:hAnsi="Azo Sans Lt" w:cs="Arial"/>
          <w:w w:val="110"/>
        </w:rPr>
        <w:t xml:space="preserve"> feita pelo Pregoeiro lograr êxito em encontrar a(s) certidão(ões) válida(s), conforme art. 43, §3º, do Decreto 10.024, de 2019.</w:t>
      </w:r>
    </w:p>
    <w:p w14:paraId="7CABC023" w14:textId="21B9C4BA"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Os documentos exigidos para habilitação que não estejam contemplados no SICAF deverão ser enviados nos termos do disposto no </w:t>
      </w:r>
      <w:r w:rsidRPr="00B7524D">
        <w:rPr>
          <w:rFonts w:ascii="Azo Sans Md" w:hAnsi="Azo Sans Md" w:cs="Arial"/>
          <w:w w:val="110"/>
        </w:rPr>
        <w:t>item 1</w:t>
      </w:r>
      <w:r w:rsidR="00B7524D" w:rsidRPr="00B7524D">
        <w:rPr>
          <w:rFonts w:ascii="Azo Sans Md" w:hAnsi="Azo Sans Md" w:cs="Arial"/>
          <w:w w:val="110"/>
        </w:rPr>
        <w:t>0</w:t>
      </w:r>
      <w:r w:rsidRPr="00B7524D">
        <w:rPr>
          <w:rFonts w:ascii="Azo Sans Md" w:hAnsi="Azo Sans Md" w:cs="Arial"/>
          <w:w w:val="110"/>
        </w:rPr>
        <w:t>.1 deste edital</w:t>
      </w:r>
      <w:r w:rsidRPr="00EF73B9">
        <w:rPr>
          <w:rFonts w:ascii="Azo Sans Lt" w:hAnsi="Azo Sans Lt" w:cs="Arial"/>
          <w:w w:val="110"/>
        </w:rPr>
        <w:t>.</w:t>
      </w:r>
    </w:p>
    <w:p w14:paraId="0BD486C0" w14:textId="5662359B" w:rsidR="00174154" w:rsidRPr="003E46C8" w:rsidRDefault="00174154" w:rsidP="0017415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3E46C8">
        <w:rPr>
          <w:rFonts w:ascii="Azo Sans Lt" w:hAnsi="Azo Sans Lt" w:cs="Arial"/>
          <w:w w:val="110"/>
        </w:rPr>
        <w:t xml:space="preserve">Deverá apresentar ainda as </w:t>
      </w:r>
      <w:r w:rsidRPr="003E46C8">
        <w:rPr>
          <w:rFonts w:ascii="Azo Sans Md" w:hAnsi="Azo Sans Md" w:cs="Arial"/>
          <w:b/>
          <w:bCs/>
          <w:w w:val="110"/>
        </w:rPr>
        <w:t>DECLARAÇÃO UNIFICADA</w:t>
      </w:r>
      <w:r>
        <w:rPr>
          <w:rFonts w:ascii="Azo Sans Lt" w:hAnsi="Azo Sans Lt" w:cs="Arial"/>
          <w:w w:val="110"/>
        </w:rPr>
        <w:t xml:space="preserve"> </w:t>
      </w:r>
      <w:r w:rsidRPr="003E46C8">
        <w:rPr>
          <w:rFonts w:ascii="Azo Sans Lt" w:hAnsi="Azo Sans Lt" w:cs="Arial"/>
          <w:w w:val="110"/>
        </w:rPr>
        <w:t>conforme modelo</w:t>
      </w:r>
      <w:r>
        <w:rPr>
          <w:rFonts w:ascii="Azo Sans Lt" w:hAnsi="Azo Sans Lt" w:cs="Arial"/>
          <w:w w:val="110"/>
        </w:rPr>
        <w:t>.</w:t>
      </w:r>
      <w:r w:rsidRPr="003E46C8">
        <w:rPr>
          <w:rFonts w:ascii="Azo Sans Lt" w:hAnsi="Azo Sans Lt" w:cs="Arial"/>
          <w:w w:val="110"/>
        </w:rPr>
        <w:t xml:space="preserve"> </w:t>
      </w:r>
      <w:r w:rsidRPr="00F34D4E">
        <w:rPr>
          <w:rFonts w:ascii="Azo Sans Md" w:hAnsi="Azo Sans Md" w:cs="Arial"/>
          <w:b/>
          <w:bCs/>
          <w:w w:val="110"/>
        </w:rPr>
        <w:t xml:space="preserve">(ANEXO </w:t>
      </w:r>
      <w:r w:rsidR="0009245A">
        <w:rPr>
          <w:rFonts w:ascii="Azo Sans Md" w:hAnsi="Azo Sans Md" w:cs="Arial"/>
          <w:b/>
          <w:bCs/>
          <w:w w:val="110"/>
        </w:rPr>
        <w:t>I</w:t>
      </w:r>
      <w:r w:rsidRPr="00F34D4E">
        <w:rPr>
          <w:rFonts w:ascii="Azo Sans Md" w:hAnsi="Azo Sans Md" w:cs="Arial"/>
          <w:b/>
          <w:bCs/>
          <w:w w:val="110"/>
        </w:rPr>
        <w:t>V)</w:t>
      </w:r>
    </w:p>
    <w:p w14:paraId="63F6F64C" w14:textId="1A619947" w:rsidR="00EF73B9" w:rsidRPr="00695B6C"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695B6C">
        <w:rPr>
          <w:rFonts w:ascii="Azo Sans Lt" w:hAnsi="Azo Sans Lt" w:cs="Arial"/>
          <w:w w:val="110"/>
        </w:rPr>
        <w:t>Na hipótese de necessidade de envio de documentos complementares após o julgamento da proposta, estes deverão ser apresentados em formato digital, via sistema, no prazo de 02 (duas) horas, prorrogável por igual período, a contar da solicitação do pregoeiro.</w:t>
      </w:r>
    </w:p>
    <w:p w14:paraId="1453BDEB" w14:textId="33CC68A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Somente os documentos e anexos exigidos, mediante juízo e solicitação do pregoeiro no sistema eletrônico, deverão ser apresentados em original ou em cópia autenticada no prazo máximo de 3 (três) dias úteis.</w:t>
      </w:r>
    </w:p>
    <w:p w14:paraId="6BA9A0F5" w14:textId="5F88F0EF"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6590C6D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84" w:name="_Toc62718167"/>
      <w:bookmarkStart w:id="85" w:name="_Toc134013507"/>
      <w:r w:rsidRPr="00EF73B9">
        <w:rPr>
          <w:rFonts w:ascii="Azo Sans Md" w:eastAsia="Gill Sans MT" w:hAnsi="Azo Sans Md" w:cs="Arial"/>
          <w:b/>
          <w:bCs/>
          <w:spacing w:val="-3"/>
        </w:rPr>
        <w:t>HABILITAÇÃO JURÍDICA</w:t>
      </w:r>
      <w:bookmarkEnd w:id="84"/>
      <w:bookmarkEnd w:id="85"/>
    </w:p>
    <w:p w14:paraId="7E2A3A31" w14:textId="75D4FCED"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Registro no Registro Público de Empresas Mercantis, em se tratando de empresário individual ou sociedade empresária;</w:t>
      </w:r>
    </w:p>
    <w:p w14:paraId="35075A32" w14:textId="755F8E19"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Registro no Registro Civil das Pessoas Jurídicas, em se tratando de sociedade simples;</w:t>
      </w:r>
    </w:p>
    <w:p w14:paraId="761BF552" w14:textId="128EC168"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Ato constitutivo, estatuto ou contrato social em vigor, devidamente registrado, no órgão correspondente;</w:t>
      </w:r>
    </w:p>
    <w:p w14:paraId="299F3DBB" w14:textId="1B4A54B9" w:rsidR="00885410" w:rsidRPr="00B86B30" w:rsidRDefault="00885410" w:rsidP="008854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C</w:t>
      </w:r>
      <w:r w:rsidRPr="007504ED">
        <w:rPr>
          <w:rFonts w:ascii="Azo Sans Lt" w:hAnsi="Azo Sans Lt" w:cs="Arial"/>
          <w:w w:val="110"/>
        </w:rPr>
        <w:t>ópia da ata da assembleia geral ou da reunião do conselho de administração atinente à eleição e ao mandato dos atuais administradores, evidenciando o devido registro na junta comercial pertinente ou a publicação prevista na Lei 6.404/76 e suas alterações, no caso de sociedades anônimas;</w:t>
      </w:r>
    </w:p>
    <w:p w14:paraId="5D0FFAFC" w14:textId="7335701F"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Documentos que indiquem os atuais responsáveis pela administração, salvo se já constarem no contrato social em vigor, no caso das demais sociedades;</w:t>
      </w:r>
    </w:p>
    <w:p w14:paraId="491C7D66" w14:textId="063A9889"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Cópia do decreto de autorização para que se estabeleçam no país e ato de registro ou autorização para funcionamento expedido pelo órgão competente, no caso de empresas ou sociedades estrangeiras.</w:t>
      </w:r>
    </w:p>
    <w:p w14:paraId="65038273" w14:textId="72AE2EDC" w:rsidR="00885410" w:rsidRPr="00EF73B9" w:rsidRDefault="00885410" w:rsidP="00EF73B9">
      <w:pPr>
        <w:numPr>
          <w:ilvl w:val="1"/>
          <w:numId w:val="2"/>
        </w:numPr>
        <w:tabs>
          <w:tab w:val="left" w:pos="851"/>
        </w:tabs>
        <w:spacing w:before="113" w:line="360" w:lineRule="auto"/>
        <w:ind w:left="284" w:right="747" w:firstLine="0"/>
        <w:jc w:val="both"/>
        <w:rPr>
          <w:rFonts w:ascii="Azo Sans Lt" w:hAnsi="Azo Sans Lt" w:cs="Arial"/>
          <w:w w:val="110"/>
        </w:rPr>
      </w:pPr>
      <w:r w:rsidRPr="00E52D40">
        <w:rPr>
          <w:rFonts w:ascii="Azo Sans Md" w:hAnsi="Azo Sans Md" w:cs="Arial"/>
          <w:w w:val="110"/>
        </w:rPr>
        <w:t>Os documentos acima deverão estar acompanhados de todas as alterações ou da consolidação respectiva;</w:t>
      </w:r>
    </w:p>
    <w:p w14:paraId="52B0722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86" w:name="_Toc62718168"/>
      <w:bookmarkStart w:id="87" w:name="_Toc134013508"/>
      <w:r w:rsidRPr="00EF73B9">
        <w:rPr>
          <w:rFonts w:ascii="Azo Sans Md" w:eastAsia="Gill Sans MT" w:hAnsi="Azo Sans Md" w:cs="Arial"/>
          <w:b/>
          <w:bCs/>
          <w:spacing w:val="-3"/>
        </w:rPr>
        <w:t>REGULARIDADE FISCAL E TRABALHISTA</w:t>
      </w:r>
      <w:bookmarkEnd w:id="86"/>
      <w:bookmarkEnd w:id="87"/>
    </w:p>
    <w:p w14:paraId="56185673" w14:textId="4D9A12E6"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88" w:name="_Toc41405920"/>
      <w:bookmarkStart w:id="89" w:name="_Toc43891520"/>
      <w:r w:rsidRPr="00EF73B9">
        <w:rPr>
          <w:rFonts w:ascii="Azo Sans Lt" w:hAnsi="Azo Sans Lt" w:cs="Arial"/>
          <w:w w:val="110"/>
        </w:rPr>
        <w:t>Prova de inscrição no Cadastro Nacional de Pessoa Jurídica do Ministério da Fazenda (CNPJ/MF);</w:t>
      </w:r>
      <w:bookmarkEnd w:id="88"/>
      <w:bookmarkEnd w:id="89"/>
    </w:p>
    <w:p w14:paraId="7EB96585" w14:textId="1DED73D9"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90" w:name="_Toc41405921"/>
      <w:bookmarkStart w:id="91" w:name="_Toc43891521"/>
      <w:r w:rsidRPr="00EF73B9">
        <w:rPr>
          <w:rFonts w:ascii="Azo Sans Lt" w:hAnsi="Azo Sans Lt" w:cs="Arial"/>
          <w:w w:val="110"/>
        </w:rPr>
        <w:t>Prova de inscrição no Cadastro de Contribuições Estadual ou Municipal, conforme o caso, pertinente ao seu ramo de atividade e compatível com o objeto licitado;</w:t>
      </w:r>
      <w:bookmarkEnd w:id="90"/>
      <w:bookmarkEnd w:id="91"/>
    </w:p>
    <w:p w14:paraId="2978A72A" w14:textId="4BBC04E8" w:rsidR="00B54502" w:rsidRDefault="00B54502"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514E43">
        <w:rPr>
          <w:rFonts w:ascii="Azo Sans Md" w:hAnsi="Azo Sans Md" w:cs="Arial"/>
          <w:w w:val="110"/>
        </w:rPr>
        <w:t>Prova De Regularidade Com A Seguridade Social (INSS),</w:t>
      </w:r>
      <w:r w:rsidRPr="00B86B30">
        <w:rPr>
          <w:rFonts w:ascii="Azo Sans Lt" w:hAnsi="Azo Sans Lt" w:cs="Arial"/>
          <w:w w:val="110"/>
        </w:rPr>
        <w:t xml:space="preserve"> através da apresentação da </w:t>
      </w:r>
      <w:r w:rsidRPr="00514E43">
        <w:rPr>
          <w:rFonts w:ascii="Azo Sans Md" w:hAnsi="Azo Sans Md" w:cs="Arial"/>
          <w:w w:val="110"/>
        </w:rPr>
        <w:t>Certidão Conjunta Negativa de Débitos Relativos a Tributos Federais e à Dívida Ativa da União</w:t>
      </w:r>
      <w:r w:rsidRPr="00B86B30">
        <w:rPr>
          <w:rFonts w:ascii="Azo Sans Lt" w:hAnsi="Azo Sans Lt" w:cs="Arial"/>
          <w:b/>
          <w:bCs/>
          <w:w w:val="110"/>
        </w:rPr>
        <w:t xml:space="preserve">, ou </w:t>
      </w:r>
      <w:r w:rsidRPr="00514E43">
        <w:rPr>
          <w:rFonts w:ascii="Azo Sans Md" w:hAnsi="Azo Sans Md" w:cs="Arial"/>
          <w:w w:val="110"/>
        </w:rPr>
        <w:t>Certidão Conjunta Positiva com efeito negativo</w:t>
      </w:r>
      <w:r w:rsidRPr="00514E43">
        <w:rPr>
          <w:rFonts w:ascii="Azo Sans Lt" w:hAnsi="Azo Sans Lt" w:cs="Arial"/>
          <w:w w:val="110"/>
        </w:rPr>
        <w:t>, expedida pela Secretaria da Receita Federal do Brasil (RFB) e Procuradoria-Geral da Fazenda Nacional (PGFN),</w:t>
      </w:r>
      <w:r w:rsidRPr="00B86B30">
        <w:rPr>
          <w:rFonts w:ascii="Azo Sans Lt" w:hAnsi="Azo Sans Lt" w:cs="Arial"/>
          <w:w w:val="110"/>
        </w:rPr>
        <w:t xml:space="preserve"> que abrange, inclusive, as contribuições sociais previstas nas alíneas a a d, do parágrafo único, do artigo 11, da Lei Federal nº 8.212, de 1991;</w:t>
      </w:r>
    </w:p>
    <w:p w14:paraId="14B1B5E0" w14:textId="4C319A48" w:rsidR="00B54502" w:rsidRDefault="00B54502"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92" w:name="_Toc41405924"/>
      <w:bookmarkStart w:id="93" w:name="_Toc43891524"/>
      <w:r w:rsidRPr="00407C23">
        <w:rPr>
          <w:rFonts w:ascii="Azo Sans Md" w:hAnsi="Azo Sans Md" w:cs="Arial"/>
          <w:w w:val="110"/>
        </w:rPr>
        <w:t>Prova de regularidade para com a Fazenda Municipal</w:t>
      </w:r>
      <w:r w:rsidRPr="00407C23">
        <w:rPr>
          <w:rFonts w:ascii="Azo Sans Lt" w:hAnsi="Azo Sans Lt" w:cs="Arial"/>
          <w:w w:val="110"/>
        </w:rPr>
        <w:t xml:space="preserve">, através da apresentação de </w:t>
      </w:r>
      <w:r w:rsidRPr="00407C23">
        <w:rPr>
          <w:rFonts w:ascii="Azo Sans Md" w:hAnsi="Azo Sans Md" w:cs="Arial"/>
          <w:w w:val="110"/>
        </w:rPr>
        <w:t>Certidão de Regularidade de Tributos Municipais (ISS)</w:t>
      </w:r>
      <w:r w:rsidRPr="00407C23">
        <w:rPr>
          <w:rFonts w:ascii="Azo Sans Lt" w:hAnsi="Azo Sans Lt" w:cs="Arial"/>
          <w:w w:val="110"/>
        </w:rPr>
        <w:t xml:space="preserve"> expedida pela Secretaria Municipal de Fazenda, </w:t>
      </w:r>
      <w:r w:rsidRPr="00407C23">
        <w:rPr>
          <w:rFonts w:ascii="Azo Sans Md" w:hAnsi="Azo Sans Md" w:cs="Arial"/>
          <w:w w:val="110"/>
        </w:rPr>
        <w:t>e da Certidão da Dívida Ativa Municipal</w:t>
      </w:r>
      <w:r w:rsidRPr="00407C23">
        <w:rPr>
          <w:rFonts w:ascii="Azo Sans Lt" w:hAnsi="Azo Sans Lt" w:cs="Arial"/>
          <w:w w:val="110"/>
        </w:rPr>
        <w:t xml:space="preserve"> </w:t>
      </w:r>
      <w:r w:rsidRPr="00407C23">
        <w:rPr>
          <w:rFonts w:ascii="Azo Sans Lt" w:hAnsi="Azo Sans Lt" w:cs="Arial"/>
          <w:w w:val="110"/>
        </w:rPr>
        <w:lastRenderedPageBreak/>
        <w:t>comprovando a inexistência de débitos inscritos, ou outra equivalente, tal como certidão positiva com efeito de negativa, na forma da lei;</w:t>
      </w:r>
    </w:p>
    <w:p w14:paraId="009B0E06" w14:textId="4CDE6677" w:rsidR="00B54502" w:rsidRPr="00407C23" w:rsidRDefault="00B54502"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94" w:name="_Toc41405925"/>
      <w:bookmarkStart w:id="95" w:name="_Toc43891525"/>
      <w:bookmarkEnd w:id="92"/>
      <w:bookmarkEnd w:id="93"/>
      <w:r w:rsidRPr="00407C23">
        <w:rPr>
          <w:rFonts w:ascii="Azo Sans Md" w:hAnsi="Azo Sans Md" w:cs="Arial"/>
          <w:w w:val="110"/>
        </w:rPr>
        <w:t>Prova de regularidade com a Fazenda Estadual</w:t>
      </w:r>
      <w:r w:rsidRPr="00407C23">
        <w:rPr>
          <w:rFonts w:ascii="Azo Sans Lt" w:hAnsi="Azo Sans Lt" w:cs="Arial"/>
          <w:w w:val="110"/>
        </w:rPr>
        <w:t xml:space="preserve">, através da apresentação de </w:t>
      </w:r>
      <w:r w:rsidRPr="00407C23">
        <w:rPr>
          <w:rFonts w:ascii="Azo Sans Md" w:hAnsi="Azo Sans Md" w:cs="Arial"/>
          <w:w w:val="110"/>
        </w:rPr>
        <w:t>Certidão de Regularidade de Tributos Estaduais (ICMS)</w:t>
      </w:r>
      <w:r w:rsidRPr="00407C23">
        <w:rPr>
          <w:rFonts w:ascii="Azo Sans Lt" w:hAnsi="Azo Sans Lt" w:cs="Arial"/>
          <w:w w:val="110"/>
        </w:rPr>
        <w:t xml:space="preserve"> expedida pela Secretaria de Estado de Fazenda </w:t>
      </w:r>
      <w:r w:rsidRPr="00407C23">
        <w:rPr>
          <w:rFonts w:ascii="Azo Sans Md" w:hAnsi="Azo Sans Md" w:cs="Arial"/>
          <w:w w:val="110"/>
        </w:rPr>
        <w:t>e da Certidão da Dívida Ativa Estadual</w:t>
      </w:r>
      <w:r w:rsidRPr="00407C23">
        <w:rPr>
          <w:rFonts w:ascii="Azo Sans Lt" w:hAnsi="Azo Sans Lt" w:cs="Arial"/>
          <w:w w:val="110"/>
        </w:rPr>
        <w:t xml:space="preserve"> comprovando a inexistência de débitos inscritos, ou outra(s) equivalente(s), tal (ais) como certidão (ões) positiva(s), com efeito, de negativa(s), na forma da lei;</w:t>
      </w:r>
    </w:p>
    <w:p w14:paraId="57759FC5" w14:textId="26F3460B" w:rsidR="00B54502" w:rsidRPr="00407C23" w:rsidRDefault="00B54502"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96" w:name="_Toc41405926"/>
      <w:bookmarkStart w:id="97" w:name="_Toc43891526"/>
      <w:bookmarkEnd w:id="94"/>
      <w:bookmarkEnd w:id="95"/>
      <w:r w:rsidRPr="00407C23">
        <w:rPr>
          <w:rFonts w:ascii="Azo Sans Md" w:hAnsi="Azo Sans Md" w:cs="Arial"/>
          <w:w w:val="110"/>
        </w:rPr>
        <w:t>Prova De Regularidade perante o Fundo de Garantia por Tempo de Serviço (FGTS),</w:t>
      </w:r>
      <w:r w:rsidRPr="00407C23">
        <w:rPr>
          <w:rFonts w:ascii="Azo Sans Lt" w:hAnsi="Azo Sans Lt" w:cs="Arial"/>
          <w:w w:val="110"/>
        </w:rPr>
        <w:t xml:space="preserve"> mediante apresentação do </w:t>
      </w:r>
      <w:r w:rsidRPr="00407C23">
        <w:rPr>
          <w:rFonts w:ascii="Azo Sans Md" w:hAnsi="Azo Sans Md" w:cs="Arial"/>
          <w:w w:val="110"/>
        </w:rPr>
        <w:t>Certificado de Regularidade do FGTS – CRF</w:t>
      </w:r>
      <w:r w:rsidRPr="00407C23">
        <w:rPr>
          <w:rFonts w:ascii="Azo Sans Lt" w:hAnsi="Azo Sans Lt" w:cs="Arial"/>
          <w:w w:val="110"/>
        </w:rPr>
        <w:t>, expedido pela Caixa Econômica Federal –CEF.</w:t>
      </w:r>
    </w:p>
    <w:p w14:paraId="567F2D1F" w14:textId="7DC1D604" w:rsidR="00B54502" w:rsidRDefault="00B54502"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98" w:name="_Toc41405927"/>
      <w:bookmarkStart w:id="99" w:name="_Toc43891527"/>
      <w:bookmarkEnd w:id="96"/>
      <w:bookmarkEnd w:id="97"/>
      <w:r w:rsidRPr="00407C23">
        <w:rPr>
          <w:rFonts w:ascii="Azo Sans Md" w:hAnsi="Azo Sans Md" w:cs="Arial"/>
          <w:w w:val="110"/>
        </w:rPr>
        <w:t>Prova de inexistência de débitos inadimplidos perante a Justiça do Trabalho</w:t>
      </w:r>
      <w:r w:rsidRPr="00407C23">
        <w:rPr>
          <w:rFonts w:ascii="Azo Sans Lt" w:hAnsi="Azo Sans Lt" w:cs="Arial"/>
          <w:w w:val="110"/>
        </w:rPr>
        <w:t xml:space="preserve">, mediante a apresentação de </w:t>
      </w:r>
      <w:r w:rsidRPr="00407C23">
        <w:rPr>
          <w:rFonts w:ascii="Azo Sans Md" w:hAnsi="Azo Sans Md" w:cs="Arial"/>
          <w:w w:val="110"/>
        </w:rPr>
        <w:t>Certidão Negativa de Débitos Trabalhistas (CNDT) ou da Certidão Positiva de Débitos Trabalhistas</w:t>
      </w:r>
      <w:r w:rsidRPr="00407C23">
        <w:rPr>
          <w:rFonts w:ascii="Azo Sans Lt" w:hAnsi="Azo Sans Lt" w:cs="Arial"/>
          <w:w w:val="110"/>
        </w:rPr>
        <w:t xml:space="preserve"> com os mesmos efeitos da CNDT.</w:t>
      </w:r>
    </w:p>
    <w:p w14:paraId="67F2DA6C" w14:textId="777708B4" w:rsidR="00EF73B9" w:rsidRPr="00B54502" w:rsidRDefault="00EF73B9" w:rsidP="00B54502">
      <w:pPr>
        <w:pStyle w:val="PargrafodaLista"/>
        <w:numPr>
          <w:ilvl w:val="1"/>
          <w:numId w:val="2"/>
        </w:numPr>
        <w:tabs>
          <w:tab w:val="left" w:pos="851"/>
        </w:tabs>
        <w:spacing w:before="113" w:line="360" w:lineRule="auto"/>
        <w:ind w:left="284" w:right="747" w:firstLine="0"/>
        <w:contextualSpacing/>
        <w:rPr>
          <w:rFonts w:ascii="Azo Sans Md" w:hAnsi="Azo Sans Md" w:cs="Arial"/>
          <w:w w:val="110"/>
        </w:rPr>
      </w:pPr>
      <w:r w:rsidRPr="00B54502">
        <w:rPr>
          <w:rFonts w:ascii="Azo Sans Md" w:hAnsi="Azo Sans Md" w:cs="Arial"/>
          <w:w w:val="110"/>
        </w:rPr>
        <w:t xml:space="preserve"> </w:t>
      </w:r>
      <w:bookmarkEnd w:id="98"/>
      <w:bookmarkEnd w:id="99"/>
      <w:r w:rsidR="00B54502">
        <w:rPr>
          <w:rFonts w:ascii="Azo Sans Md" w:hAnsi="Azo Sans Md" w:cs="Arial"/>
          <w:b/>
          <w:bCs/>
          <w:w w:val="110"/>
        </w:rPr>
        <w:t>D</w:t>
      </w:r>
      <w:r w:rsidR="00B54502" w:rsidRPr="00407C23">
        <w:rPr>
          <w:rFonts w:ascii="Azo Sans Md" w:hAnsi="Azo Sans Md" w:cs="Arial"/>
          <w:b/>
          <w:bCs/>
          <w:w w:val="110"/>
        </w:rPr>
        <w:t>os benefícios fiscais da ME´S, EPP´S e</w:t>
      </w:r>
      <w:r w:rsidR="00B54502">
        <w:rPr>
          <w:rFonts w:ascii="Azo Sans Md" w:hAnsi="Azo Sans Md" w:cs="Arial"/>
          <w:b/>
          <w:bCs/>
          <w:w w:val="110"/>
        </w:rPr>
        <w:t xml:space="preserve"> </w:t>
      </w:r>
      <w:r w:rsidR="00F15C55" w:rsidRPr="00407C23">
        <w:rPr>
          <w:rFonts w:ascii="Azo Sans Md" w:hAnsi="Azo Sans Md" w:cs="Arial"/>
          <w:b/>
          <w:bCs/>
          <w:w w:val="110"/>
        </w:rPr>
        <w:t>EQUIPARADAS</w:t>
      </w:r>
      <w:r w:rsidR="00F15C55">
        <w:rPr>
          <w:rFonts w:ascii="Azo Sans Md" w:hAnsi="Azo Sans Md" w:cs="Arial"/>
          <w:b/>
          <w:bCs/>
          <w:w w:val="110"/>
        </w:rPr>
        <w:t xml:space="preserve"> na fase de habilitação</w:t>
      </w:r>
    </w:p>
    <w:p w14:paraId="6AB24B1B" w14:textId="201D9382"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bookmarkStart w:id="100" w:name="_Toc41405928"/>
      <w:bookmarkStart w:id="101" w:name="_Toc43891528"/>
      <w:r w:rsidRPr="00EF73B9">
        <w:rPr>
          <w:rFonts w:ascii="Azo Sans Lt" w:hAnsi="Azo Sans Lt" w:cs="Arial"/>
          <w:w w:val="110"/>
        </w:rPr>
        <w:t>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 restrição;</w:t>
      </w:r>
      <w:bookmarkEnd w:id="100"/>
      <w:bookmarkEnd w:id="101"/>
    </w:p>
    <w:p w14:paraId="54F83DE6" w14:textId="78EA0F59" w:rsid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02" w:name="_Toc41405929"/>
      <w:bookmarkStart w:id="103" w:name="_Toc43891529"/>
      <w:r w:rsidRPr="00EF73B9">
        <w:rPr>
          <w:rFonts w:ascii="Azo Sans Lt" w:hAnsi="Azo Sans Lt" w:cs="Arial"/>
          <w:w w:val="110"/>
        </w:rPr>
        <w:t>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102"/>
      <w:bookmarkEnd w:id="103"/>
    </w:p>
    <w:p w14:paraId="6100938C" w14:textId="4B1E5534" w:rsidR="00F04F9D" w:rsidRDefault="00EF73B9" w:rsidP="00F04F9D">
      <w:pPr>
        <w:numPr>
          <w:ilvl w:val="2"/>
          <w:numId w:val="2"/>
        </w:numPr>
        <w:tabs>
          <w:tab w:val="left" w:pos="993"/>
        </w:tabs>
        <w:spacing w:before="113" w:line="360" w:lineRule="auto"/>
        <w:ind w:left="284" w:right="747" w:firstLine="0"/>
        <w:jc w:val="both"/>
        <w:rPr>
          <w:rFonts w:ascii="Azo Sans Lt" w:hAnsi="Azo Sans Lt" w:cs="Arial"/>
          <w:w w:val="110"/>
        </w:rPr>
      </w:pPr>
      <w:bookmarkStart w:id="104" w:name="_Toc41405930"/>
      <w:bookmarkStart w:id="105" w:name="_Toc43891530"/>
      <w:r w:rsidRPr="00C82DF8">
        <w:rPr>
          <w:rFonts w:ascii="Azo Sans Lt" w:hAnsi="Azo Sans Lt" w:cs="Arial"/>
          <w:w w:val="110"/>
        </w:rPr>
        <w:t xml:space="preserve">Falta de regularização da documentação no prazo estabelecido neste edital implicará a decadência do direito à contratação e a aplicação de sanção administrativa, conforme previsto no artigo 81 da Lei Federal nº8.666, de 21de junho de 1993, sendo facultado à Administração convocar as licitantes </w:t>
      </w:r>
      <w:r w:rsidRPr="00C82DF8">
        <w:rPr>
          <w:rFonts w:ascii="Azo Sans Lt" w:hAnsi="Azo Sans Lt" w:cs="Arial"/>
          <w:w w:val="110"/>
        </w:rPr>
        <w:lastRenderedPageBreak/>
        <w:t>remanescentes para celebrar a contratação, na ordem de classificação, cancelar o item ou revogar a licitação.</w:t>
      </w:r>
      <w:bookmarkEnd w:id="104"/>
      <w:bookmarkEnd w:id="105"/>
    </w:p>
    <w:p w14:paraId="0043465E" w14:textId="77777777" w:rsidR="00785E5B" w:rsidRDefault="00785E5B" w:rsidP="00785E5B">
      <w:pPr>
        <w:pStyle w:val="Ttulo1"/>
        <w:numPr>
          <w:ilvl w:val="0"/>
          <w:numId w:val="2"/>
        </w:numPr>
        <w:tabs>
          <w:tab w:val="left" w:pos="709"/>
        </w:tabs>
        <w:spacing w:before="199" w:line="360" w:lineRule="auto"/>
        <w:ind w:left="284" w:right="747" w:firstLine="0"/>
        <w:jc w:val="both"/>
        <w:rPr>
          <w:rFonts w:ascii="Azo Sans Md" w:hAnsi="Azo Sans Md" w:cs="Arial"/>
          <w:spacing w:val="-3"/>
        </w:rPr>
      </w:pPr>
      <w:bookmarkStart w:id="106" w:name="_Toc64470694"/>
      <w:bookmarkStart w:id="107" w:name="_Toc62718170"/>
      <w:r>
        <w:rPr>
          <w:rFonts w:ascii="Azo Sans Md" w:hAnsi="Azo Sans Md" w:cs="Arial"/>
          <w:spacing w:val="-3"/>
        </w:rPr>
        <w:t xml:space="preserve"> </w:t>
      </w:r>
      <w:bookmarkStart w:id="108" w:name="_Toc134013509"/>
      <w:bookmarkStart w:id="109" w:name="_Hlk65696427"/>
      <w:r>
        <w:rPr>
          <w:rFonts w:ascii="Azo Sans Md" w:hAnsi="Azo Sans Md" w:cs="Arial"/>
          <w:spacing w:val="-3"/>
        </w:rPr>
        <w:t>DA QUALIFICAÇÃO ECONÔMICO-FINANCEIRA</w:t>
      </w:r>
      <w:bookmarkEnd w:id="106"/>
      <w:bookmarkEnd w:id="108"/>
      <w:r>
        <w:rPr>
          <w:rFonts w:ascii="Azo Sans Md" w:hAnsi="Azo Sans Md" w:cs="Arial"/>
          <w:spacing w:val="-3"/>
        </w:rPr>
        <w:t xml:space="preserve"> </w:t>
      </w:r>
    </w:p>
    <w:p w14:paraId="005A495B" w14:textId="77777777" w:rsidR="00214D99" w:rsidRPr="004F1A55" w:rsidRDefault="00214D99" w:rsidP="00214D99">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4F1A55">
        <w:rPr>
          <w:rFonts w:ascii="Azo Sans Lt" w:hAnsi="Azo Sans Lt" w:cs="Arial"/>
          <w:w w:val="110"/>
        </w:rPr>
        <w:t>- Certidão negativa de falência, concordata ou recuperação judicial, expedida pelo distribuidor da sede da pessoa jurídica há menos de 90 (noventa) dias da data da  licitação, exceto quando dela constar o prazo de validade.</w:t>
      </w:r>
    </w:p>
    <w:p w14:paraId="22BCD3BE" w14:textId="77777777" w:rsidR="00214D99" w:rsidRPr="004F1A55" w:rsidRDefault="00214D99" w:rsidP="00214D99">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4F1A55">
        <w:rPr>
          <w:rFonts w:ascii="Azo Sans Lt" w:hAnsi="Azo Sans Lt" w:cs="Arial"/>
          <w:w w:val="110"/>
        </w:rPr>
        <w:t>- Para a licitante sediada na Cidade de Nova Friburgo, esta prova será feita mediante apresentação de certidão emitida pelo único Distribuidor Oficilizado desta Comarca.</w:t>
      </w:r>
    </w:p>
    <w:p w14:paraId="4113F5E5" w14:textId="77777777" w:rsidR="00214D99" w:rsidRPr="004F1A55" w:rsidRDefault="00214D99" w:rsidP="00214D99">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4F1A55">
        <w:rPr>
          <w:rFonts w:ascii="Azo Sans Lt" w:hAnsi="Azo Sans Lt" w:cs="Arial"/>
          <w:w w:val="110"/>
        </w:rPr>
        <w:t xml:space="preserve">- A licitante, sediada em outra comarca ou estado da federação, </w:t>
      </w:r>
      <w:r>
        <w:rPr>
          <w:rFonts w:ascii="Azo Sans Lt" w:hAnsi="Azo Sans Lt" w:cs="Arial"/>
          <w:w w:val="110"/>
        </w:rPr>
        <w:t>pod</w:t>
      </w:r>
      <w:r w:rsidRPr="004F1A55">
        <w:rPr>
          <w:rFonts w:ascii="Azo Sans Lt" w:hAnsi="Azo Sans Lt" w:cs="Arial"/>
          <w:w w:val="110"/>
        </w:rPr>
        <w:t>erá apresentar, juntamente com as certidões exigidas, declaração passada pelo foro de sua sede ou qualquer outro documento idôneo que indique os cartórios ou ofícios de registro que controlam a distribuição dos pedidos de falências e concordatas.</w:t>
      </w:r>
      <w:r>
        <w:rPr>
          <w:rFonts w:ascii="Azo Sans Lt" w:hAnsi="Azo Sans Lt" w:cs="Arial"/>
          <w:w w:val="110"/>
        </w:rPr>
        <w:t xml:space="preserve"> </w:t>
      </w:r>
      <w:r w:rsidRPr="00C65592">
        <w:rPr>
          <w:rFonts w:ascii="Azo Sans Lt" w:hAnsi="Azo Sans Lt" w:cs="Arial"/>
          <w:w w:val="110"/>
        </w:rPr>
        <w:t>A declaração poderá ser solicitada como documento complementar pelo pregoeiro.</w:t>
      </w:r>
    </w:p>
    <w:p w14:paraId="35CD1A33" w14:textId="77777777" w:rsidR="00214D99" w:rsidRPr="004F1A55" w:rsidRDefault="00214D99" w:rsidP="00214D99">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4F1A55">
        <w:rPr>
          <w:rFonts w:ascii="Azo Sans Lt" w:hAnsi="Azo Sans Lt" w:cs="Arial"/>
          <w:w w:val="110"/>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1872DF5C" w14:textId="77777777" w:rsidR="00214D99" w:rsidRPr="004F1A55" w:rsidRDefault="00214D99" w:rsidP="00214D99">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4F1A55">
        <w:rPr>
          <w:rFonts w:ascii="Azo Sans Lt" w:hAnsi="Azo Sans Lt" w:cs="Arial"/>
          <w:w w:val="110"/>
        </w:rPr>
        <w:t xml:space="preserve"> -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09EF952E" w14:textId="77777777" w:rsidR="00214D99" w:rsidRPr="00506857" w:rsidRDefault="00214D99" w:rsidP="00214D99">
      <w:pPr>
        <w:pStyle w:val="PargrafodaLista"/>
        <w:numPr>
          <w:ilvl w:val="1"/>
          <w:numId w:val="2"/>
        </w:numPr>
        <w:tabs>
          <w:tab w:val="left" w:pos="851"/>
          <w:tab w:val="left" w:pos="993"/>
        </w:tabs>
        <w:spacing w:before="113" w:line="360" w:lineRule="auto"/>
        <w:ind w:left="284" w:right="747" w:firstLine="0"/>
        <w:contextualSpacing/>
        <w:rPr>
          <w:rFonts w:ascii="Azo Sans Lt" w:hAnsi="Azo Sans Lt" w:cs="Arial"/>
          <w:w w:val="110"/>
        </w:rPr>
      </w:pPr>
      <w:r w:rsidRPr="00506857">
        <w:rPr>
          <w:rFonts w:ascii="Azo Sans Lt" w:hAnsi="Azo Sans Lt" w:cs="Arial"/>
          <w:w w:val="110"/>
        </w:rPr>
        <w:t>-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73AC77F" w14:textId="77777777" w:rsidR="00214D99" w:rsidRPr="00506857" w:rsidRDefault="00214D99" w:rsidP="00214D99">
      <w:pPr>
        <w:pStyle w:val="PargrafodaLista"/>
        <w:numPr>
          <w:ilvl w:val="2"/>
          <w:numId w:val="2"/>
        </w:numPr>
        <w:tabs>
          <w:tab w:val="left" w:pos="851"/>
          <w:tab w:val="left" w:pos="1134"/>
        </w:tabs>
        <w:spacing w:before="113" w:line="360" w:lineRule="auto"/>
        <w:ind w:left="284" w:right="747" w:firstLine="0"/>
        <w:rPr>
          <w:rFonts w:ascii="Azo Sans Lt" w:hAnsi="Azo Sans Lt" w:cs="Arial"/>
          <w:w w:val="110"/>
        </w:rPr>
      </w:pPr>
      <w:r w:rsidRPr="00506857">
        <w:rPr>
          <w:rFonts w:ascii="Azo Sans Lt" w:hAnsi="Azo Sans Lt" w:cs="Arial"/>
          <w:w w:val="110"/>
        </w:rPr>
        <w:t>- No caso de empresa constituída no exercício social vigente, admite-se a apresentação de balanço patrimonial e demonstrações contábeis referentes ao período de existência da sociedade;</w:t>
      </w:r>
    </w:p>
    <w:p w14:paraId="35043F69" w14:textId="77777777" w:rsidR="00214D99" w:rsidRPr="00506857" w:rsidRDefault="00214D99" w:rsidP="00214D99">
      <w:pPr>
        <w:pStyle w:val="PargrafodaLista"/>
        <w:numPr>
          <w:ilvl w:val="2"/>
          <w:numId w:val="2"/>
        </w:numPr>
        <w:tabs>
          <w:tab w:val="left" w:pos="993"/>
        </w:tabs>
        <w:spacing w:before="113" w:line="360" w:lineRule="auto"/>
        <w:ind w:left="284" w:right="747" w:firstLine="0"/>
        <w:rPr>
          <w:rFonts w:ascii="Azo Sans Lt" w:hAnsi="Azo Sans Lt" w:cs="Arial"/>
          <w:w w:val="110"/>
        </w:rPr>
      </w:pPr>
      <w:r w:rsidRPr="00506857">
        <w:rPr>
          <w:rFonts w:ascii="Azo Sans Lt" w:hAnsi="Azo Sans Lt" w:cs="Arial"/>
          <w:w w:val="110"/>
        </w:rPr>
        <w:lastRenderedPageBreak/>
        <w:t xml:space="preserve"> - É admissível o balanço intermediário, se decorrer de lei ou contrato social/estatuto social.</w:t>
      </w:r>
    </w:p>
    <w:p w14:paraId="7F0164AD" w14:textId="77777777" w:rsidR="00214D99" w:rsidRPr="00506857" w:rsidRDefault="00214D99" w:rsidP="00214D99">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110" w:name="_Hlk63180304"/>
      <w:r w:rsidRPr="00506857">
        <w:rPr>
          <w:rFonts w:ascii="Azo Sans Lt" w:hAnsi="Azo Sans Lt" w:cs="Arial"/>
          <w:w w:val="110"/>
        </w:rPr>
        <w:t xml:space="preserve"> - Comprovação da situação financeira da empresa será constatada mediante obtenção de índices de Liquidez Geral (LG), Solvência Geral (SG) e Liquidez Corrente (LC), superiores a 1 (um) resultantes da aplicação das fórmulas:</w:t>
      </w:r>
    </w:p>
    <w:p w14:paraId="73803043" w14:textId="77777777" w:rsidR="00214D99" w:rsidRPr="00506857" w:rsidRDefault="00214D99" w:rsidP="00214D99">
      <w:pPr>
        <w:pStyle w:val="PargrafodaLista"/>
        <w:tabs>
          <w:tab w:val="left" w:pos="851"/>
        </w:tabs>
        <w:spacing w:before="113" w:line="360" w:lineRule="auto"/>
        <w:ind w:left="284" w:right="747"/>
        <w:rPr>
          <w:rFonts w:ascii="Azo Sans Lt" w:hAnsi="Azo Sans Lt" w:cs="Arial"/>
          <w:w w:val="110"/>
        </w:rPr>
      </w:pPr>
    </w:p>
    <w:tbl>
      <w:tblPr>
        <w:tblW w:w="0" w:type="auto"/>
        <w:tblInd w:w="1134" w:type="dxa"/>
        <w:tblLook w:val="04A0" w:firstRow="1" w:lastRow="0" w:firstColumn="1" w:lastColumn="0" w:noHBand="0" w:noVBand="1"/>
      </w:tblPr>
      <w:tblGrid>
        <w:gridCol w:w="2235"/>
        <w:gridCol w:w="4252"/>
      </w:tblGrid>
      <w:tr w:rsidR="00214D99" w:rsidRPr="00506857" w14:paraId="0FBAC533" w14:textId="77777777" w:rsidTr="00FD12A3">
        <w:tc>
          <w:tcPr>
            <w:tcW w:w="2235" w:type="dxa"/>
            <w:vMerge w:val="restart"/>
            <w:shd w:val="clear" w:color="auto" w:fill="auto"/>
            <w:vAlign w:val="center"/>
          </w:tcPr>
          <w:p w14:paraId="17C87E71" w14:textId="77777777" w:rsidR="00214D99" w:rsidRPr="00506857" w:rsidRDefault="00214D99" w:rsidP="00FD12A3">
            <w:pPr>
              <w:tabs>
                <w:tab w:val="left" w:pos="1440"/>
              </w:tabs>
              <w:snapToGrid w:val="0"/>
              <w:jc w:val="right"/>
              <w:rPr>
                <w:rFonts w:ascii="Azo Sans Lt" w:hAnsi="Azo Sans Lt" w:cs="Arial"/>
                <w:color w:val="000000"/>
                <w:sz w:val="20"/>
                <w:szCs w:val="20"/>
              </w:rPr>
            </w:pPr>
            <w:bookmarkStart w:id="111" w:name="_Hlk63179835"/>
            <w:r w:rsidRPr="00506857">
              <w:rPr>
                <w:rFonts w:ascii="Azo Sans Lt" w:hAnsi="Azo Sans Lt" w:cs="Arial"/>
                <w:color w:val="000000"/>
                <w:sz w:val="20"/>
                <w:szCs w:val="20"/>
              </w:rPr>
              <w:t>LG =</w:t>
            </w:r>
          </w:p>
        </w:tc>
        <w:tc>
          <w:tcPr>
            <w:tcW w:w="4252" w:type="dxa"/>
            <w:tcBorders>
              <w:bottom w:val="single" w:sz="4" w:space="0" w:color="auto"/>
            </w:tcBorders>
            <w:shd w:val="clear" w:color="auto" w:fill="auto"/>
            <w:vAlign w:val="bottom"/>
          </w:tcPr>
          <w:p w14:paraId="01A77186" w14:textId="77777777" w:rsidR="00214D99" w:rsidRPr="00506857" w:rsidRDefault="00214D99" w:rsidP="00FD12A3">
            <w:pPr>
              <w:tabs>
                <w:tab w:val="left" w:pos="1440"/>
              </w:tabs>
              <w:snapToGrid w:val="0"/>
              <w:rPr>
                <w:rFonts w:ascii="Azo Sans Lt" w:hAnsi="Azo Sans Lt" w:cs="Arial"/>
                <w:color w:val="000000"/>
                <w:sz w:val="20"/>
                <w:szCs w:val="20"/>
              </w:rPr>
            </w:pPr>
            <w:r w:rsidRPr="00506857">
              <w:rPr>
                <w:rFonts w:ascii="Azo Sans Lt" w:hAnsi="Azo Sans Lt" w:cs="Arial"/>
                <w:color w:val="000000"/>
                <w:sz w:val="20"/>
                <w:szCs w:val="20"/>
              </w:rPr>
              <w:t>Ativo Circulante + Realizável a Longo Prazo</w:t>
            </w:r>
          </w:p>
        </w:tc>
      </w:tr>
      <w:tr w:rsidR="00214D99" w:rsidRPr="00506857" w14:paraId="6E8D2657" w14:textId="77777777" w:rsidTr="00FD12A3">
        <w:tc>
          <w:tcPr>
            <w:tcW w:w="2235" w:type="dxa"/>
            <w:vMerge/>
            <w:shd w:val="clear" w:color="auto" w:fill="auto"/>
          </w:tcPr>
          <w:p w14:paraId="0B2BECC1" w14:textId="77777777" w:rsidR="00214D99" w:rsidRPr="00506857" w:rsidRDefault="00214D99" w:rsidP="00FD12A3">
            <w:pPr>
              <w:tabs>
                <w:tab w:val="left" w:pos="1440"/>
              </w:tabs>
              <w:snapToGrid w:val="0"/>
              <w:jc w:val="both"/>
              <w:rPr>
                <w:rFonts w:ascii="Azo Sans Lt" w:hAnsi="Azo Sans Lt" w:cs="Arial"/>
                <w:color w:val="000000"/>
                <w:sz w:val="20"/>
                <w:szCs w:val="20"/>
              </w:rPr>
            </w:pPr>
          </w:p>
        </w:tc>
        <w:tc>
          <w:tcPr>
            <w:tcW w:w="4252" w:type="dxa"/>
            <w:tcBorders>
              <w:top w:val="single" w:sz="4" w:space="0" w:color="auto"/>
            </w:tcBorders>
            <w:shd w:val="clear" w:color="auto" w:fill="auto"/>
          </w:tcPr>
          <w:p w14:paraId="2F266212" w14:textId="77777777" w:rsidR="00214D99" w:rsidRPr="00506857" w:rsidRDefault="00214D99" w:rsidP="00FD12A3">
            <w:pPr>
              <w:tabs>
                <w:tab w:val="left" w:pos="1440"/>
              </w:tabs>
              <w:snapToGrid w:val="0"/>
              <w:rPr>
                <w:rFonts w:ascii="Azo Sans Lt" w:hAnsi="Azo Sans Lt" w:cs="Arial"/>
                <w:color w:val="000000"/>
                <w:sz w:val="20"/>
                <w:szCs w:val="20"/>
              </w:rPr>
            </w:pPr>
            <w:r w:rsidRPr="00506857">
              <w:rPr>
                <w:rFonts w:ascii="Azo Sans Lt" w:hAnsi="Azo Sans Lt" w:cs="Arial"/>
                <w:color w:val="000000"/>
                <w:sz w:val="20"/>
                <w:szCs w:val="20"/>
              </w:rPr>
              <w:t>Passivo Circulante + Passivo Não Circulante</w:t>
            </w:r>
          </w:p>
        </w:tc>
      </w:tr>
    </w:tbl>
    <w:p w14:paraId="3804B8FA" w14:textId="77777777" w:rsidR="00214D99" w:rsidRPr="00506857" w:rsidRDefault="00214D99" w:rsidP="00214D99">
      <w:pPr>
        <w:tabs>
          <w:tab w:val="left" w:pos="1440"/>
        </w:tabs>
        <w:snapToGrid w:val="0"/>
        <w:ind w:left="1134"/>
        <w:jc w:val="both"/>
        <w:rPr>
          <w:rFonts w:ascii="Azo Sans Lt" w:hAnsi="Azo Sans Lt" w:cs="Arial"/>
          <w:color w:val="000000"/>
          <w:sz w:val="20"/>
          <w:szCs w:val="20"/>
        </w:rPr>
      </w:pPr>
    </w:p>
    <w:tbl>
      <w:tblPr>
        <w:tblW w:w="0" w:type="auto"/>
        <w:tblInd w:w="1134" w:type="dxa"/>
        <w:tblLook w:val="04A0" w:firstRow="1" w:lastRow="0" w:firstColumn="1" w:lastColumn="0" w:noHBand="0" w:noVBand="1"/>
      </w:tblPr>
      <w:tblGrid>
        <w:gridCol w:w="2235"/>
        <w:gridCol w:w="4394"/>
      </w:tblGrid>
      <w:tr w:rsidR="00214D99" w:rsidRPr="00506857" w14:paraId="74747426" w14:textId="77777777" w:rsidTr="00FD12A3">
        <w:tc>
          <w:tcPr>
            <w:tcW w:w="2235" w:type="dxa"/>
            <w:vMerge w:val="restart"/>
            <w:shd w:val="clear" w:color="auto" w:fill="auto"/>
            <w:vAlign w:val="center"/>
          </w:tcPr>
          <w:p w14:paraId="28391721" w14:textId="77777777" w:rsidR="00214D99" w:rsidRPr="00506857" w:rsidRDefault="00214D99" w:rsidP="00FD12A3">
            <w:pPr>
              <w:tabs>
                <w:tab w:val="left" w:pos="1440"/>
              </w:tabs>
              <w:snapToGrid w:val="0"/>
              <w:jc w:val="right"/>
              <w:rPr>
                <w:rFonts w:ascii="Azo Sans Lt" w:hAnsi="Azo Sans Lt" w:cs="Arial"/>
                <w:color w:val="000000"/>
                <w:sz w:val="20"/>
                <w:szCs w:val="20"/>
              </w:rPr>
            </w:pPr>
            <w:r w:rsidRPr="00506857">
              <w:rPr>
                <w:rFonts w:ascii="Azo Sans Lt" w:hAnsi="Azo Sans Lt" w:cs="Arial"/>
                <w:color w:val="000000"/>
                <w:sz w:val="20"/>
                <w:szCs w:val="20"/>
              </w:rPr>
              <w:t>SG =</w:t>
            </w:r>
          </w:p>
        </w:tc>
        <w:tc>
          <w:tcPr>
            <w:tcW w:w="4394" w:type="dxa"/>
            <w:tcBorders>
              <w:bottom w:val="single" w:sz="4" w:space="0" w:color="auto"/>
            </w:tcBorders>
            <w:shd w:val="clear" w:color="auto" w:fill="auto"/>
            <w:vAlign w:val="bottom"/>
          </w:tcPr>
          <w:p w14:paraId="31390B54" w14:textId="77777777" w:rsidR="00214D99" w:rsidRPr="00506857" w:rsidRDefault="00214D99" w:rsidP="00FD12A3">
            <w:pPr>
              <w:tabs>
                <w:tab w:val="left" w:pos="1440"/>
              </w:tabs>
              <w:snapToGrid w:val="0"/>
              <w:jc w:val="center"/>
              <w:rPr>
                <w:rFonts w:ascii="Azo Sans Lt" w:hAnsi="Azo Sans Lt" w:cs="Arial"/>
                <w:color w:val="000000"/>
                <w:sz w:val="20"/>
                <w:szCs w:val="20"/>
              </w:rPr>
            </w:pPr>
            <w:r w:rsidRPr="00506857">
              <w:rPr>
                <w:rFonts w:ascii="Azo Sans Lt" w:hAnsi="Azo Sans Lt" w:cs="Arial"/>
                <w:color w:val="000000"/>
                <w:sz w:val="20"/>
                <w:szCs w:val="20"/>
              </w:rPr>
              <w:t>Ativo Total</w:t>
            </w:r>
          </w:p>
        </w:tc>
      </w:tr>
      <w:tr w:rsidR="00214D99" w:rsidRPr="00506857" w14:paraId="728D4D18" w14:textId="77777777" w:rsidTr="00FD12A3">
        <w:tc>
          <w:tcPr>
            <w:tcW w:w="2235" w:type="dxa"/>
            <w:vMerge/>
            <w:shd w:val="clear" w:color="auto" w:fill="auto"/>
          </w:tcPr>
          <w:p w14:paraId="3298BF74" w14:textId="77777777" w:rsidR="00214D99" w:rsidRPr="00506857" w:rsidRDefault="00214D99" w:rsidP="00FD12A3">
            <w:pPr>
              <w:tabs>
                <w:tab w:val="left" w:pos="1440"/>
              </w:tabs>
              <w:snapToGrid w:val="0"/>
              <w:jc w:val="both"/>
              <w:rPr>
                <w:rFonts w:ascii="Azo Sans Lt" w:hAnsi="Azo Sans Lt" w:cs="Arial"/>
                <w:color w:val="000000"/>
                <w:sz w:val="20"/>
                <w:szCs w:val="20"/>
              </w:rPr>
            </w:pPr>
          </w:p>
        </w:tc>
        <w:tc>
          <w:tcPr>
            <w:tcW w:w="4394" w:type="dxa"/>
            <w:tcBorders>
              <w:top w:val="single" w:sz="4" w:space="0" w:color="auto"/>
            </w:tcBorders>
            <w:shd w:val="clear" w:color="auto" w:fill="auto"/>
          </w:tcPr>
          <w:p w14:paraId="28F5A37A" w14:textId="77777777" w:rsidR="00214D99" w:rsidRPr="00506857" w:rsidRDefault="00214D99" w:rsidP="00FD12A3">
            <w:pPr>
              <w:tabs>
                <w:tab w:val="left" w:pos="1440"/>
              </w:tabs>
              <w:snapToGrid w:val="0"/>
              <w:jc w:val="center"/>
              <w:rPr>
                <w:rFonts w:ascii="Azo Sans Lt" w:hAnsi="Azo Sans Lt" w:cs="Arial"/>
                <w:color w:val="000000"/>
                <w:sz w:val="20"/>
                <w:szCs w:val="20"/>
              </w:rPr>
            </w:pPr>
            <w:r w:rsidRPr="00506857">
              <w:rPr>
                <w:rFonts w:ascii="Azo Sans Lt" w:hAnsi="Azo Sans Lt" w:cs="Arial"/>
                <w:color w:val="000000"/>
                <w:sz w:val="20"/>
                <w:szCs w:val="20"/>
              </w:rPr>
              <w:t>Passivo Circulante + Passivo Não Circulante</w:t>
            </w:r>
          </w:p>
        </w:tc>
      </w:tr>
    </w:tbl>
    <w:p w14:paraId="31D38064" w14:textId="77777777" w:rsidR="00214D99" w:rsidRPr="00506857" w:rsidRDefault="00214D99" w:rsidP="00214D99">
      <w:pPr>
        <w:tabs>
          <w:tab w:val="left" w:pos="1440"/>
        </w:tabs>
        <w:snapToGrid w:val="0"/>
        <w:ind w:left="1134"/>
        <w:jc w:val="both"/>
        <w:rPr>
          <w:rFonts w:ascii="Azo Sans Lt" w:hAnsi="Azo Sans Lt" w:cs="Arial"/>
          <w:color w:val="000000"/>
          <w:sz w:val="20"/>
          <w:szCs w:val="20"/>
        </w:rPr>
      </w:pPr>
    </w:p>
    <w:tbl>
      <w:tblPr>
        <w:tblW w:w="0" w:type="auto"/>
        <w:tblInd w:w="1134" w:type="dxa"/>
        <w:tblLook w:val="04A0" w:firstRow="1" w:lastRow="0" w:firstColumn="1" w:lastColumn="0" w:noHBand="0" w:noVBand="1"/>
      </w:tblPr>
      <w:tblGrid>
        <w:gridCol w:w="2235"/>
        <w:gridCol w:w="2551"/>
      </w:tblGrid>
      <w:tr w:rsidR="00214D99" w:rsidRPr="00506857" w14:paraId="59588FA7" w14:textId="77777777" w:rsidTr="00FD12A3">
        <w:tc>
          <w:tcPr>
            <w:tcW w:w="2235" w:type="dxa"/>
            <w:vMerge w:val="restart"/>
            <w:shd w:val="clear" w:color="auto" w:fill="auto"/>
            <w:vAlign w:val="center"/>
          </w:tcPr>
          <w:p w14:paraId="19F13ABF" w14:textId="77777777" w:rsidR="00214D99" w:rsidRPr="00506857" w:rsidRDefault="00214D99" w:rsidP="00FD12A3">
            <w:pPr>
              <w:tabs>
                <w:tab w:val="left" w:pos="1440"/>
              </w:tabs>
              <w:snapToGrid w:val="0"/>
              <w:jc w:val="right"/>
              <w:rPr>
                <w:rFonts w:ascii="Azo Sans Lt" w:hAnsi="Azo Sans Lt" w:cs="Arial"/>
                <w:color w:val="000000"/>
                <w:sz w:val="20"/>
                <w:szCs w:val="20"/>
              </w:rPr>
            </w:pPr>
            <w:r w:rsidRPr="00506857">
              <w:rPr>
                <w:rFonts w:ascii="Azo Sans Lt" w:hAnsi="Azo Sans Lt" w:cs="Arial"/>
                <w:color w:val="000000"/>
                <w:sz w:val="20"/>
                <w:szCs w:val="20"/>
              </w:rPr>
              <w:t>LC =</w:t>
            </w:r>
          </w:p>
        </w:tc>
        <w:tc>
          <w:tcPr>
            <w:tcW w:w="2551" w:type="dxa"/>
            <w:tcBorders>
              <w:bottom w:val="single" w:sz="4" w:space="0" w:color="auto"/>
            </w:tcBorders>
            <w:shd w:val="clear" w:color="auto" w:fill="auto"/>
            <w:vAlign w:val="bottom"/>
          </w:tcPr>
          <w:p w14:paraId="566770A0" w14:textId="77777777" w:rsidR="00214D99" w:rsidRPr="00506857" w:rsidRDefault="00214D99" w:rsidP="00FD12A3">
            <w:pPr>
              <w:tabs>
                <w:tab w:val="left" w:pos="1440"/>
              </w:tabs>
              <w:snapToGrid w:val="0"/>
              <w:jc w:val="center"/>
              <w:rPr>
                <w:rFonts w:ascii="Azo Sans Lt" w:hAnsi="Azo Sans Lt" w:cs="Arial"/>
                <w:color w:val="000000"/>
                <w:sz w:val="20"/>
                <w:szCs w:val="20"/>
              </w:rPr>
            </w:pPr>
            <w:r w:rsidRPr="00506857">
              <w:rPr>
                <w:rFonts w:ascii="Azo Sans Lt" w:hAnsi="Azo Sans Lt" w:cs="Arial"/>
                <w:color w:val="000000"/>
                <w:sz w:val="20"/>
                <w:szCs w:val="20"/>
              </w:rPr>
              <w:t>Ativo Circulante</w:t>
            </w:r>
          </w:p>
        </w:tc>
      </w:tr>
      <w:tr w:rsidR="00214D99" w:rsidRPr="00506857" w14:paraId="1716A70F" w14:textId="77777777" w:rsidTr="00FD12A3">
        <w:tc>
          <w:tcPr>
            <w:tcW w:w="2235" w:type="dxa"/>
            <w:vMerge/>
            <w:shd w:val="clear" w:color="auto" w:fill="auto"/>
          </w:tcPr>
          <w:p w14:paraId="358BD83A" w14:textId="77777777" w:rsidR="00214D99" w:rsidRPr="00506857" w:rsidRDefault="00214D99" w:rsidP="00FD12A3">
            <w:pPr>
              <w:tabs>
                <w:tab w:val="left" w:pos="1440"/>
              </w:tabs>
              <w:snapToGrid w:val="0"/>
              <w:jc w:val="both"/>
              <w:rPr>
                <w:rFonts w:ascii="Azo Sans Lt" w:hAnsi="Azo Sans Lt" w:cs="Arial"/>
                <w:color w:val="000000"/>
                <w:sz w:val="20"/>
                <w:szCs w:val="20"/>
              </w:rPr>
            </w:pPr>
          </w:p>
        </w:tc>
        <w:tc>
          <w:tcPr>
            <w:tcW w:w="2551" w:type="dxa"/>
            <w:tcBorders>
              <w:top w:val="single" w:sz="4" w:space="0" w:color="auto"/>
            </w:tcBorders>
            <w:shd w:val="clear" w:color="auto" w:fill="auto"/>
          </w:tcPr>
          <w:p w14:paraId="50F30BC0" w14:textId="77777777" w:rsidR="00214D99" w:rsidRPr="00506857" w:rsidRDefault="00214D99" w:rsidP="00FD12A3">
            <w:pPr>
              <w:tabs>
                <w:tab w:val="left" w:pos="1440"/>
              </w:tabs>
              <w:snapToGrid w:val="0"/>
              <w:jc w:val="center"/>
              <w:rPr>
                <w:rFonts w:ascii="Azo Sans Lt" w:hAnsi="Azo Sans Lt" w:cs="Arial"/>
                <w:color w:val="000000"/>
                <w:sz w:val="20"/>
                <w:szCs w:val="20"/>
              </w:rPr>
            </w:pPr>
            <w:r w:rsidRPr="00506857">
              <w:rPr>
                <w:rFonts w:ascii="Azo Sans Lt" w:hAnsi="Azo Sans Lt" w:cs="Arial"/>
                <w:color w:val="000000"/>
                <w:sz w:val="20"/>
                <w:szCs w:val="20"/>
              </w:rPr>
              <w:t>Passivo Circulante</w:t>
            </w:r>
          </w:p>
        </w:tc>
      </w:tr>
      <w:bookmarkEnd w:id="111"/>
    </w:tbl>
    <w:p w14:paraId="5B13A9EA" w14:textId="77777777" w:rsidR="00214D99" w:rsidRPr="00506857" w:rsidRDefault="00214D99" w:rsidP="00214D99">
      <w:pPr>
        <w:pStyle w:val="PargrafodaLista"/>
        <w:tabs>
          <w:tab w:val="left" w:pos="993"/>
        </w:tabs>
        <w:spacing w:before="113" w:line="360" w:lineRule="auto"/>
        <w:ind w:left="284" w:right="747"/>
        <w:rPr>
          <w:rFonts w:ascii="Azo Sans Lt" w:hAnsi="Azo Sans Lt" w:cs="Arial"/>
          <w:w w:val="110"/>
        </w:rPr>
      </w:pPr>
    </w:p>
    <w:p w14:paraId="1C6A4A14" w14:textId="77777777" w:rsidR="00214D99" w:rsidRPr="00506857" w:rsidRDefault="00214D99" w:rsidP="00214D99">
      <w:pPr>
        <w:pStyle w:val="PargrafodaLista"/>
        <w:numPr>
          <w:ilvl w:val="2"/>
          <w:numId w:val="2"/>
        </w:numPr>
        <w:tabs>
          <w:tab w:val="left" w:pos="993"/>
        </w:tabs>
        <w:spacing w:before="113" w:line="360" w:lineRule="auto"/>
        <w:ind w:left="284" w:right="747" w:firstLine="0"/>
        <w:rPr>
          <w:rFonts w:ascii="Azo Sans Lt" w:hAnsi="Azo Sans Lt" w:cs="Arial"/>
          <w:w w:val="110"/>
        </w:rPr>
      </w:pPr>
      <w:r w:rsidRPr="00506857">
        <w:rPr>
          <w:rFonts w:ascii="Azo Sans Lt" w:hAnsi="Azo Sans Lt" w:cs="Arial"/>
          <w:w w:val="110"/>
        </w:rPr>
        <w:t xml:space="preserve"> - 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10% (dez porcento) do valor estimado da contratação ou do item pertinente. </w:t>
      </w:r>
    </w:p>
    <w:bookmarkEnd w:id="110"/>
    <w:p w14:paraId="34A8B377" w14:textId="77777777" w:rsidR="00214D99" w:rsidRPr="00506857" w:rsidRDefault="00214D99" w:rsidP="00214D99">
      <w:pPr>
        <w:pStyle w:val="PargrafodaLista"/>
        <w:numPr>
          <w:ilvl w:val="3"/>
          <w:numId w:val="2"/>
        </w:numPr>
        <w:tabs>
          <w:tab w:val="left" w:pos="993"/>
        </w:tabs>
        <w:spacing w:before="113" w:line="360" w:lineRule="auto"/>
        <w:ind w:left="284" w:right="747" w:firstLine="0"/>
        <w:contextualSpacing/>
        <w:rPr>
          <w:rFonts w:ascii="Azo Sans Lt" w:hAnsi="Azo Sans Lt" w:cs="Arial"/>
          <w:w w:val="110"/>
        </w:rPr>
      </w:pPr>
      <w:r w:rsidRPr="00506857">
        <w:rPr>
          <w:rFonts w:ascii="Azo Sans Lt" w:hAnsi="Azo Sans Lt"/>
          <w:w w:val="110"/>
        </w:rPr>
        <w:t xml:space="preserve"> - As empresas </w:t>
      </w:r>
      <w:r w:rsidRPr="00506857">
        <w:rPr>
          <w:rFonts w:ascii="Azo Sans Md" w:hAnsi="Azo Sans Md"/>
          <w:w w:val="110"/>
        </w:rPr>
        <w:t>DEVERÃO APRESENTAR OS ÍNDICES JÁ CALCULADOS</w:t>
      </w:r>
      <w:r w:rsidRPr="00506857">
        <w:rPr>
          <w:rFonts w:ascii="Azo Sans Lt" w:hAnsi="Azo Sans Lt"/>
          <w:w w:val="110"/>
        </w:rPr>
        <w:t>, com assinatura do contador e do representante legal da empresa, que serão analisados com base no balanço apresentado. O índices calculados p</w:t>
      </w:r>
      <w:r w:rsidRPr="00506857">
        <w:rPr>
          <w:rFonts w:ascii="Azo Sans Lt" w:hAnsi="Azo Sans Lt" w:cs="Arial"/>
          <w:w w:val="110"/>
        </w:rPr>
        <w:t>oderão ser solicitado como documento complementar pelo pregoeiro.</w:t>
      </w:r>
    </w:p>
    <w:p w14:paraId="7C8A8F29" w14:textId="77777777" w:rsidR="00EF73B9" w:rsidRPr="00121956"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12" w:name="_Toc134013510"/>
      <w:bookmarkEnd w:id="109"/>
      <w:r w:rsidRPr="00121956">
        <w:rPr>
          <w:rFonts w:ascii="Azo Sans Md" w:eastAsia="Gill Sans MT" w:hAnsi="Azo Sans Md" w:cs="Arial"/>
          <w:b/>
          <w:bCs/>
          <w:spacing w:val="-3"/>
        </w:rPr>
        <w:t>DA QUALIFICAÇÃO TÉCNICA</w:t>
      </w:r>
      <w:bookmarkEnd w:id="107"/>
      <w:bookmarkEnd w:id="112"/>
    </w:p>
    <w:p w14:paraId="0D9354C3" w14:textId="77777777" w:rsidR="00DF1F9A" w:rsidRPr="00DF1F9A" w:rsidRDefault="00DF1F9A" w:rsidP="00DF1F9A">
      <w:pPr>
        <w:numPr>
          <w:ilvl w:val="1"/>
          <w:numId w:val="2"/>
        </w:numPr>
        <w:tabs>
          <w:tab w:val="left" w:pos="709"/>
          <w:tab w:val="left" w:pos="851"/>
        </w:tabs>
        <w:spacing w:before="199" w:line="360" w:lineRule="auto"/>
        <w:ind w:left="284" w:right="747" w:firstLine="0"/>
        <w:jc w:val="both"/>
        <w:rPr>
          <w:rFonts w:ascii="Azo Sans Lt" w:hAnsi="Azo Sans Lt" w:cs="Arial"/>
          <w:spacing w:val="-3"/>
        </w:rPr>
      </w:pPr>
      <w:r>
        <w:rPr>
          <w:rFonts w:ascii="Azo Sans Lt" w:hAnsi="Azo Sans Lt" w:cs="Arial"/>
          <w:spacing w:val="-3"/>
        </w:rPr>
        <w:t xml:space="preserve"> </w:t>
      </w:r>
      <w:r w:rsidRPr="00DF1F9A">
        <w:rPr>
          <w:rFonts w:ascii="Azo Sans Lt" w:hAnsi="Azo Sans Lt" w:cs="Arial"/>
          <w:spacing w:val="-3"/>
        </w:rPr>
        <w:t>Apresentar Atestado de Capacidade Técnica fornecido por pessoa jurídica de direito público ou privado, que comprove ter a licitante cumprido, de forma satisfatória, a execução de objeto compatível ou com complexidade superior ao especificado no TERMO DE REFERÊNCIA – ANEXO I deste edital, com clara menção do produto e execução bem-sucedida. A documentação apresentada deverá conter informações que permitam contatar a empresa atestante para fins de aferição.</w:t>
      </w:r>
    </w:p>
    <w:p w14:paraId="0FD19262" w14:textId="45690007" w:rsidR="00EF73B9" w:rsidRPr="00EF73B9" w:rsidRDefault="00EF73B9" w:rsidP="00033E8E">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13" w:name="_Toc62718171"/>
      <w:bookmarkStart w:id="114" w:name="_Toc134013511"/>
      <w:r w:rsidRPr="00EF73B9">
        <w:rPr>
          <w:rFonts w:ascii="Azo Sans Md" w:eastAsia="Gill Sans MT" w:hAnsi="Azo Sans Md" w:cs="Arial"/>
          <w:b/>
          <w:bCs/>
          <w:spacing w:val="-3"/>
        </w:rPr>
        <w:lastRenderedPageBreak/>
        <w:t>RECURSOS</w:t>
      </w:r>
      <w:bookmarkEnd w:id="113"/>
      <w:bookmarkEnd w:id="114"/>
    </w:p>
    <w:p w14:paraId="75E97C96" w14:textId="38A29C6A"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Declarada a vencedora, qualquer licitante poderá, dentro do prazo recursal registrado pelo pregoeiro no Sistema Comprasnet SIASG, motivadamente manifestar, em campo próprio do sistema, a intenção de recorrer, com registro em ata da síntese das suas razões.</w:t>
      </w:r>
    </w:p>
    <w:p w14:paraId="195D6F2B" w14:textId="4F6CD2C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Será concedido o prazo de 3 (três) dias úteis, para o encaminhamento, por meio do sistema eletrônico, das razões do recurso, ficando as demais licitantes, após a apresentação das razões, intimadas a apresentar contrarrazões em igual prazo, também via sistema, contado do término do prazo do recorrente, sendo-lhes assegurada vista dos autos.</w:t>
      </w:r>
    </w:p>
    <w:p w14:paraId="307E9505" w14:textId="4E878F1C" w:rsidR="00EF73B9" w:rsidRP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A ausência de manifestação imediata e motivada do licitante quanto à intenção de recorrer, importará na decadência desse direito, e o pregoeiro estará autorizado a adjudicar o objeto ao licitante declarado vencedor.</w:t>
      </w:r>
    </w:p>
    <w:p w14:paraId="0327B6D7" w14:textId="05803DFD" w:rsidR="00EF73B9" w:rsidRP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Cabe ao pregoeiro verificar as condições de admissibilidade do recurso, no que tange à presença dos pressupostos recursais de tempestividade, legitimidade, sucumbência, motivação e interesse.</w:t>
      </w:r>
    </w:p>
    <w:p w14:paraId="259DF74D" w14:textId="009CB68E" w:rsidR="00EF73B9" w:rsidRP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Mantida a decisão recorrida pelo pregoeiro, o recurso será encaminhado à autoridade superior devidamente relatado.</w:t>
      </w:r>
    </w:p>
    <w:p w14:paraId="38250A5C" w14:textId="78B6509F" w:rsidR="00EF73B9" w:rsidRP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O acolhimento do recurso importará a invalidação apenas dos atos insuscetíveis de aproveitamento.</w:t>
      </w:r>
    </w:p>
    <w:p w14:paraId="000B3D8C" w14:textId="02F416FB" w:rsid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Os itens para os quais não for interposto recurso poderão ser desde logo adjudicados.</w:t>
      </w:r>
    </w:p>
    <w:p w14:paraId="4A44DA55" w14:textId="716AEFBF" w:rsidR="00EF73B9" w:rsidRP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Os recursos e as contrarrazões serão dirigidos ao Gestor da Secretaria Municipal de </w:t>
      </w:r>
      <w:r w:rsidR="005A2B22">
        <w:rPr>
          <w:rFonts w:ascii="Azo Sans Lt" w:hAnsi="Azo Sans Lt" w:cs="Arial"/>
          <w:w w:val="110"/>
        </w:rPr>
        <w:t>Serviços Públicos</w:t>
      </w:r>
      <w:r w:rsidRPr="00EF73B9">
        <w:rPr>
          <w:rFonts w:ascii="Azo Sans Lt" w:hAnsi="Azo Sans Lt" w:cs="Arial"/>
          <w:w w:val="110"/>
        </w:rPr>
        <w:t xml:space="preserve">, que decidirá de forma fundamentada, após a manifestação motivada do pregoeiro, e da Procuradoria Geral </w:t>
      </w:r>
      <w:r w:rsidR="00244880">
        <w:rPr>
          <w:rFonts w:ascii="Azo Sans Lt" w:hAnsi="Azo Sans Lt" w:cs="Arial"/>
          <w:w w:val="110"/>
        </w:rPr>
        <w:t>do Município</w:t>
      </w:r>
      <w:r w:rsidRPr="00EF73B9">
        <w:rPr>
          <w:rFonts w:ascii="Azo Sans Lt" w:hAnsi="Azo Sans Lt" w:cs="Arial"/>
          <w:w w:val="110"/>
        </w:rPr>
        <w:t>.</w:t>
      </w:r>
    </w:p>
    <w:p w14:paraId="4E78CABE" w14:textId="3113C63F" w:rsidR="00EF73B9" w:rsidRDefault="00EF73B9" w:rsidP="000D785E">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Decididos os recursos e constatada a regularidade dos atos praticados, o Gestor da </w:t>
      </w:r>
      <w:r w:rsidR="005A2B22">
        <w:rPr>
          <w:rFonts w:ascii="Azo Sans Lt" w:hAnsi="Azo Sans Lt" w:cs="Arial"/>
          <w:w w:val="110"/>
        </w:rPr>
        <w:t>S</w:t>
      </w:r>
      <w:r w:rsidRPr="00EF73B9">
        <w:rPr>
          <w:rFonts w:ascii="Azo Sans Lt" w:hAnsi="Azo Sans Lt" w:cs="Arial"/>
          <w:w w:val="110"/>
        </w:rPr>
        <w:t>ecretaria Municipal</w:t>
      </w:r>
      <w:r w:rsidR="0044098E">
        <w:rPr>
          <w:rFonts w:ascii="Azo Sans Lt" w:hAnsi="Azo Sans Lt" w:cs="Arial"/>
          <w:w w:val="110"/>
        </w:rPr>
        <w:t xml:space="preserve"> </w:t>
      </w:r>
      <w:r w:rsidR="0044098E" w:rsidRPr="00EF73B9">
        <w:rPr>
          <w:rFonts w:ascii="Azo Sans Lt" w:hAnsi="Azo Sans Lt" w:cs="Arial"/>
          <w:w w:val="110"/>
        </w:rPr>
        <w:t xml:space="preserve">de </w:t>
      </w:r>
      <w:r w:rsidR="005A2B22" w:rsidRPr="005A2B22">
        <w:rPr>
          <w:rFonts w:ascii="Azo Sans Lt" w:hAnsi="Azo Sans Lt" w:cs="Arial"/>
          <w:w w:val="110"/>
        </w:rPr>
        <w:t>Serviços Públicos</w:t>
      </w:r>
      <w:r w:rsidRPr="00EF73B9">
        <w:rPr>
          <w:rFonts w:ascii="Azo Sans Lt" w:hAnsi="Azo Sans Lt" w:cs="Arial"/>
          <w:w w:val="110"/>
        </w:rPr>
        <w:t>, adjudicará o objeto e homologará a licitação, caso não seja necessário o retorno da licitação à fase de lances.</w:t>
      </w:r>
    </w:p>
    <w:p w14:paraId="4B1998C7" w14:textId="4B2E98E4" w:rsidR="00EF73B9" w:rsidRPr="00511458"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15" w:name="_Toc62718173"/>
      <w:bookmarkStart w:id="116" w:name="_Toc134013512"/>
      <w:r w:rsidRPr="00511458">
        <w:rPr>
          <w:rFonts w:ascii="Azo Sans Md" w:eastAsia="Gill Sans MT" w:hAnsi="Azo Sans Md" w:cs="Arial"/>
          <w:b/>
          <w:bCs/>
          <w:spacing w:val="-3"/>
        </w:rPr>
        <w:lastRenderedPageBreak/>
        <w:t>SANÇÕES ADMINISTRATIVAS</w:t>
      </w:r>
      <w:bookmarkEnd w:id="115"/>
      <w:bookmarkEnd w:id="116"/>
      <w:r w:rsidR="0023437A" w:rsidRPr="00511458">
        <w:rPr>
          <w:rFonts w:ascii="Azo Sans Md" w:eastAsia="Gill Sans MT" w:hAnsi="Azo Sans Md" w:cs="Arial"/>
          <w:b/>
          <w:bCs/>
          <w:spacing w:val="-3"/>
        </w:rPr>
        <w:t xml:space="preserve"> </w:t>
      </w:r>
    </w:p>
    <w:p w14:paraId="176E09B0" w14:textId="77777777" w:rsidR="00FA1BCE" w:rsidRPr="005753FA" w:rsidRDefault="00FA1BCE" w:rsidP="00FA1BCE">
      <w:pPr>
        <w:pStyle w:val="PargrafodaLista"/>
        <w:widowControl/>
        <w:numPr>
          <w:ilvl w:val="1"/>
          <w:numId w:val="2"/>
        </w:numPr>
        <w:tabs>
          <w:tab w:val="left" w:pos="426"/>
          <w:tab w:val="left" w:pos="851"/>
        </w:tabs>
        <w:autoSpaceDE/>
        <w:autoSpaceDN/>
        <w:spacing w:before="120" w:after="120" w:line="360" w:lineRule="auto"/>
        <w:ind w:left="284" w:firstLine="0"/>
        <w:rPr>
          <w:rFonts w:ascii="Azo Sans Lt" w:hAnsi="Azo Sans Lt" w:cstheme="minorHAnsi"/>
          <w:bCs/>
          <w:iCs/>
          <w:lang w:val="pt-BR"/>
        </w:rPr>
      </w:pPr>
      <w:bookmarkStart w:id="117" w:name="_Hlk129786443"/>
      <w:bookmarkStart w:id="118" w:name="_Toc43891534"/>
      <w:bookmarkStart w:id="119" w:name="_Toc41405934"/>
      <w:r w:rsidRPr="005753FA">
        <w:rPr>
          <w:rFonts w:ascii="Azo Sans Lt" w:hAnsi="Azo Sans Lt" w:cstheme="minorHAnsi"/>
          <w:bCs/>
          <w:iCs/>
          <w:lang w:val="pt-BR"/>
        </w:rPr>
        <w:t xml:space="preserve">O descumprimento, por parte da CONTRATADA, das obrigações assumidas no Presente Termo de Referência, ou o descumprimento dos preceitos legais pertinentes, ensejará a aplicação das sanções previstas na lei 8.666/93. </w:t>
      </w:r>
    </w:p>
    <w:p w14:paraId="73766C44" w14:textId="3B1082C4" w:rsidR="00FA1BCE" w:rsidRPr="005753FA" w:rsidRDefault="00FA1BCE" w:rsidP="00FA1BCE">
      <w:pPr>
        <w:pStyle w:val="PargrafodaLista"/>
        <w:widowControl/>
        <w:numPr>
          <w:ilvl w:val="1"/>
          <w:numId w:val="2"/>
        </w:numPr>
        <w:tabs>
          <w:tab w:val="left" w:pos="426"/>
          <w:tab w:val="left" w:pos="851"/>
        </w:tabs>
        <w:autoSpaceDE/>
        <w:autoSpaceDN/>
        <w:spacing w:before="120" w:after="120" w:line="360" w:lineRule="auto"/>
        <w:ind w:left="284" w:firstLine="0"/>
        <w:rPr>
          <w:rFonts w:ascii="Azo Sans Lt" w:hAnsi="Azo Sans Lt" w:cstheme="minorHAnsi"/>
          <w:bCs/>
          <w:iCs/>
          <w:lang w:val="pt-BR"/>
        </w:rPr>
      </w:pPr>
      <w:r>
        <w:rPr>
          <w:rFonts w:ascii="Azo Sans Lt" w:hAnsi="Azo Sans Lt" w:cstheme="minorHAnsi"/>
          <w:bCs/>
          <w:iCs/>
          <w:lang w:val="pt-BR"/>
        </w:rPr>
        <w:t xml:space="preserve"> </w:t>
      </w:r>
      <w:r w:rsidR="00FF713B" w:rsidRPr="00FF713B">
        <w:rPr>
          <w:rFonts w:ascii="Azo Sans Lt" w:hAnsi="Azo Sans Lt" w:cstheme="minorHAnsi"/>
          <w:bCs/>
          <w:iCs/>
          <w:lang w:val="pt-BR"/>
        </w:rPr>
        <w:t>Comete infração administrativa a contratada que</w:t>
      </w:r>
      <w:r w:rsidR="00FF713B">
        <w:rPr>
          <w:rFonts w:ascii="Azo Sans Lt" w:hAnsi="Azo Sans Lt" w:cstheme="minorHAnsi"/>
          <w:bCs/>
          <w:iCs/>
          <w:lang w:val="pt-BR"/>
        </w:rPr>
        <w:t>:</w:t>
      </w:r>
    </w:p>
    <w:p w14:paraId="47F8F747" w14:textId="0C43B7B9" w:rsidR="00FF713B" w:rsidRDefault="00FA1BCE"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sidRPr="005753FA">
        <w:rPr>
          <w:rFonts w:ascii="Azo Sans Lt" w:hAnsi="Azo Sans Lt" w:cstheme="minorHAnsi"/>
          <w:bCs/>
          <w:iCs/>
        </w:rPr>
        <w:t xml:space="preserve">- </w:t>
      </w:r>
      <w:r w:rsidR="00FF713B" w:rsidRPr="00FF713B">
        <w:rPr>
          <w:rFonts w:ascii="Azo Sans Lt" w:hAnsi="Azo Sans Lt" w:cstheme="minorHAnsi"/>
          <w:bCs/>
          <w:iCs/>
          <w:lang w:val="pt-BR"/>
        </w:rPr>
        <w:t>Não assinar o termo de contrato ou aceitar/retirar o instrumento equivalente, quando convocado dentro do prazo de validade da proposta;</w:t>
      </w:r>
    </w:p>
    <w:p w14:paraId="212469E9" w14:textId="06D74A22" w:rsidR="00FA1BCE" w:rsidRPr="005753FA" w:rsidRDefault="00FF713B"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Pr>
          <w:rFonts w:ascii="Azo Sans Lt" w:hAnsi="Azo Sans Lt" w:cstheme="minorHAnsi"/>
          <w:bCs/>
          <w:iCs/>
        </w:rPr>
        <w:t xml:space="preserve">- </w:t>
      </w:r>
      <w:r w:rsidR="00FA1BCE" w:rsidRPr="005753FA">
        <w:rPr>
          <w:rFonts w:ascii="Azo Sans Lt" w:hAnsi="Azo Sans Lt" w:cstheme="minorHAnsi"/>
          <w:bCs/>
          <w:iCs/>
        </w:rPr>
        <w:t xml:space="preserve">Apresentar documentação falsa; </w:t>
      </w:r>
    </w:p>
    <w:p w14:paraId="0CFFD734" w14:textId="77777777" w:rsidR="00FA1BCE" w:rsidRPr="005753FA" w:rsidRDefault="00FA1BCE"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sidRPr="005753FA">
        <w:rPr>
          <w:rFonts w:ascii="Azo Sans Lt" w:hAnsi="Azo Sans Lt" w:cstheme="minorHAnsi"/>
          <w:bCs/>
          <w:iCs/>
        </w:rPr>
        <w:t>- Deixar de entregar os documentos exigidos no certame;</w:t>
      </w:r>
    </w:p>
    <w:p w14:paraId="4DEFAB46" w14:textId="77777777" w:rsidR="00FA1BCE" w:rsidRPr="005753FA" w:rsidRDefault="00FA1BCE"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sidRPr="005753FA">
        <w:rPr>
          <w:rFonts w:ascii="Azo Sans Lt" w:hAnsi="Azo Sans Lt" w:cstheme="minorHAnsi"/>
          <w:bCs/>
          <w:iCs/>
        </w:rPr>
        <w:t>- Ensejar o retardamento da execução do objeto;</w:t>
      </w:r>
    </w:p>
    <w:p w14:paraId="7E8A7DE8" w14:textId="77777777" w:rsidR="00FA1BCE" w:rsidRPr="005753FA" w:rsidRDefault="00FA1BCE"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sidRPr="005753FA">
        <w:rPr>
          <w:rFonts w:ascii="Azo Sans Lt" w:hAnsi="Azo Sans Lt" w:cstheme="minorHAnsi"/>
          <w:bCs/>
          <w:iCs/>
        </w:rPr>
        <w:t>- Não mantiver a proposta;</w:t>
      </w:r>
    </w:p>
    <w:p w14:paraId="220D398D" w14:textId="77777777" w:rsidR="00FA1BCE" w:rsidRPr="005753FA" w:rsidRDefault="00FA1BCE"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sidRPr="005753FA">
        <w:rPr>
          <w:rFonts w:ascii="Azo Sans Lt" w:hAnsi="Azo Sans Lt" w:cstheme="minorHAnsi"/>
          <w:bCs/>
          <w:iCs/>
        </w:rPr>
        <w:t>- Cometer fraude fiscal;</w:t>
      </w:r>
    </w:p>
    <w:p w14:paraId="70658AE5" w14:textId="77777777" w:rsidR="00FA1BCE" w:rsidRPr="005753FA" w:rsidRDefault="00FA1BCE" w:rsidP="00FA1BCE">
      <w:pPr>
        <w:pStyle w:val="PargrafodaLista"/>
        <w:widowControl/>
        <w:tabs>
          <w:tab w:val="left" w:pos="426"/>
          <w:tab w:val="left" w:pos="851"/>
        </w:tabs>
        <w:autoSpaceDE/>
        <w:autoSpaceDN/>
        <w:spacing w:before="120" w:after="120" w:line="360" w:lineRule="auto"/>
        <w:ind w:left="284"/>
        <w:rPr>
          <w:rFonts w:ascii="Azo Sans Lt" w:hAnsi="Azo Sans Lt" w:cstheme="minorHAnsi"/>
          <w:bCs/>
          <w:iCs/>
        </w:rPr>
      </w:pPr>
      <w:r w:rsidRPr="005753FA">
        <w:rPr>
          <w:rFonts w:ascii="Azo Sans Lt" w:hAnsi="Azo Sans Lt" w:cstheme="minorHAnsi"/>
          <w:bCs/>
          <w:iCs/>
        </w:rPr>
        <w:t>- Comportar-se de modo inidôneo;</w:t>
      </w:r>
    </w:p>
    <w:p w14:paraId="028E67A2" w14:textId="77777777" w:rsidR="00FA1BCE" w:rsidRPr="0004297D" w:rsidRDefault="00FA1BCE" w:rsidP="00FA1BCE">
      <w:pPr>
        <w:pStyle w:val="PargrafodaLista"/>
        <w:widowControl/>
        <w:numPr>
          <w:ilvl w:val="1"/>
          <w:numId w:val="2"/>
        </w:numPr>
        <w:tabs>
          <w:tab w:val="left" w:pos="426"/>
          <w:tab w:val="left" w:pos="851"/>
        </w:tabs>
        <w:autoSpaceDE/>
        <w:autoSpaceDN/>
        <w:spacing w:before="120" w:after="120" w:line="360" w:lineRule="auto"/>
        <w:ind w:left="284" w:firstLine="0"/>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2C2A6FD2" w14:textId="77777777" w:rsidR="00FA1BCE" w:rsidRPr="0004297D" w:rsidRDefault="00FA1BCE" w:rsidP="00FA1BCE">
      <w:pPr>
        <w:pStyle w:val="PargrafodaLista"/>
        <w:widowControl/>
        <w:numPr>
          <w:ilvl w:val="1"/>
          <w:numId w:val="2"/>
        </w:numPr>
        <w:tabs>
          <w:tab w:val="left" w:pos="426"/>
          <w:tab w:val="left" w:pos="851"/>
        </w:tabs>
        <w:autoSpaceDE/>
        <w:autoSpaceDN/>
        <w:spacing w:before="120" w:after="120" w:line="360" w:lineRule="auto"/>
        <w:ind w:left="284" w:firstLine="0"/>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Pela inexecução total ou parcial do contrato a Administração poderá, garantida a prévia defesa, aplicar à empresa, observando a gravidade das faltas cometidas, as seguintes sanções:   </w:t>
      </w:r>
    </w:p>
    <w:p w14:paraId="73108715" w14:textId="77777777" w:rsidR="00FA1BCE" w:rsidRPr="0004297D" w:rsidRDefault="00FA1BCE" w:rsidP="009B234B">
      <w:pPr>
        <w:pStyle w:val="PargrafodaLista"/>
        <w:widowControl/>
        <w:numPr>
          <w:ilvl w:val="2"/>
          <w:numId w:val="2"/>
        </w:numPr>
        <w:tabs>
          <w:tab w:val="left" w:pos="1134"/>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 xml:space="preserve">Advertência; </w:t>
      </w:r>
    </w:p>
    <w:p w14:paraId="5C1B1F85" w14:textId="77777777" w:rsidR="00FA1BCE" w:rsidRPr="0004297D" w:rsidRDefault="00FA1BCE" w:rsidP="009B234B">
      <w:pPr>
        <w:pStyle w:val="PargrafodaLista"/>
        <w:widowControl/>
        <w:numPr>
          <w:ilvl w:val="2"/>
          <w:numId w:val="2"/>
        </w:numPr>
        <w:tabs>
          <w:tab w:val="left" w:pos="1134"/>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Multa:</w:t>
      </w:r>
    </w:p>
    <w:p w14:paraId="17952AEE"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509C985E"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 xml:space="preserve">compensatória no percentual de até 5% (cinco por cento) do valor da fatura correspondente ao mês em que foi constatada a falta; </w:t>
      </w:r>
    </w:p>
    <w:p w14:paraId="228E38EC"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lastRenderedPageBreak/>
        <w:t>moratória no percentual correspondente a 0,5% (meio por cento), calculada sobre o valor total do contrato, por dia de inadimplência, até o limite máximo de 10% (dez por cento), ou seja, por 20 (vinte) dias, o que poderá ensejar a rescisão do contrato;</w:t>
      </w:r>
    </w:p>
    <w:p w14:paraId="452A895B"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moratória no percentual de 10% (dez por cento), calculada sobre o valor total da contratação, pela inadimplência além do prazo acima, o que poderá ensejar a rescisão do contrato;</w:t>
      </w:r>
    </w:p>
    <w:p w14:paraId="0BE436D0"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Suspensão temporária de participação em licitação e impedimento de contratar com a Administração, por prazo não superior a 2 (dois) anos;</w:t>
      </w:r>
    </w:p>
    <w:p w14:paraId="4D17795E"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1897E0A5" w14:textId="77777777" w:rsidR="00FA1BCE" w:rsidRPr="0004297D"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 xml:space="preserve"> As multas e outras sanções aplicadas só poderão ser relevadas, motivadamente e por conveniência administrativa, mediante ato da Administração, devidamente justificado;</w:t>
      </w:r>
    </w:p>
    <w:p w14:paraId="1591D716" w14:textId="7BD87EBA" w:rsidR="00FA1BCE" w:rsidRPr="0004297D" w:rsidRDefault="00CA1823"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CA1823">
        <w:rPr>
          <w:rFonts w:ascii="Azo Sans Lt" w:hAnsi="Azo Sans Lt" w:cstheme="minorHAnsi"/>
          <w:lang w:val="pt-BR"/>
        </w:rPr>
        <w:t>As sanções de advertência, de suspensão temporária de participação em licitação e impedimento de contratar com a Administração e de declaração de inidoneidade para licitar ou contratar com a Administração Pública poderão ser aplicadas juntamente com a sanção de multa, facultada a defesa prévia do interessado, no respectivo processo, no prazo de 5 (cinco) dias úteis</w:t>
      </w:r>
      <w:r w:rsidR="008C4D81" w:rsidRPr="008C4D81">
        <w:rPr>
          <w:rFonts w:ascii="Azo Sans Lt" w:hAnsi="Azo Sans Lt" w:cstheme="minorHAnsi"/>
          <w:lang w:val="pt-BR"/>
        </w:rPr>
        <w:t>;</w:t>
      </w:r>
      <w:r w:rsidR="00FA1BCE" w:rsidRPr="0004297D">
        <w:rPr>
          <w:rFonts w:ascii="Azo Sans Lt" w:hAnsi="Azo Sans Lt" w:cstheme="minorHAnsi"/>
        </w:rPr>
        <w:t xml:space="preserve"> </w:t>
      </w:r>
    </w:p>
    <w:p w14:paraId="16F522DD" w14:textId="77777777" w:rsidR="00FA1BCE" w:rsidRDefault="00FA1BCE" w:rsidP="00FA1BCE">
      <w:pPr>
        <w:pStyle w:val="PargrafodaLista"/>
        <w:widowControl/>
        <w:numPr>
          <w:ilvl w:val="3"/>
          <w:numId w:val="2"/>
        </w:numPr>
        <w:tabs>
          <w:tab w:val="left" w:pos="851"/>
        </w:tabs>
        <w:autoSpaceDE/>
        <w:autoSpaceDN/>
        <w:spacing w:before="120" w:after="120" w:line="360" w:lineRule="auto"/>
        <w:ind w:left="284" w:firstLine="0"/>
        <w:rPr>
          <w:rFonts w:ascii="Azo Sans Lt" w:hAnsi="Azo Sans Lt" w:cstheme="minorHAnsi"/>
        </w:rPr>
      </w:pPr>
      <w:r w:rsidRPr="0004297D">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6D53AB40"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20" w:name="_Toc62718174"/>
      <w:bookmarkStart w:id="121" w:name="_Toc134013513"/>
      <w:bookmarkEnd w:id="117"/>
      <w:bookmarkEnd w:id="118"/>
      <w:bookmarkEnd w:id="119"/>
      <w:r w:rsidRPr="00EF73B9">
        <w:rPr>
          <w:rFonts w:ascii="Azo Sans Md" w:eastAsia="Gill Sans MT" w:hAnsi="Azo Sans Md" w:cs="Arial"/>
          <w:b/>
          <w:bCs/>
          <w:spacing w:val="-3"/>
        </w:rPr>
        <w:t>INSTRUMENTO DE AJUSTE</w:t>
      </w:r>
      <w:bookmarkEnd w:id="120"/>
      <w:bookmarkEnd w:id="121"/>
    </w:p>
    <w:p w14:paraId="04F8DA9B" w14:textId="47E14F52"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bookmarkStart w:id="122" w:name="_Toc62718175"/>
      <w:r w:rsidRPr="00971E98">
        <w:rPr>
          <w:rFonts w:ascii="Azo Sans Lt" w:hAnsi="Azo Sans Lt" w:cs="Arial"/>
          <w:w w:val="110"/>
        </w:rPr>
        <w:t>– A licitante vencedora será convocada para retirada da Nota de Empenho no prazo de 5 (cinco) dias úteis, e/ou a celebração do contrato, nos termos da minuta constante do ANEXO V deste edital, conforme o caso.</w:t>
      </w:r>
    </w:p>
    <w:p w14:paraId="59E70DE0" w14:textId="77777777"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bookmarkStart w:id="123" w:name="_Toc43891537"/>
      <w:r w:rsidRPr="00971E98">
        <w:rPr>
          <w:rFonts w:ascii="Azo Sans Lt" w:hAnsi="Azo Sans Lt" w:cs="Arial"/>
          <w:w w:val="110"/>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123"/>
    </w:p>
    <w:p w14:paraId="100C329A" w14:textId="77777777"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bookmarkStart w:id="124" w:name="_Toc43891538"/>
      <w:r w:rsidRPr="00971E98">
        <w:rPr>
          <w:rFonts w:ascii="Azo Sans Lt" w:hAnsi="Azo Sans Lt" w:cs="Arial"/>
          <w:w w:val="110"/>
        </w:rPr>
        <w:lastRenderedPageBreak/>
        <w:t xml:space="preserve">- A licitante vencedora ficará obrigada a, no prazo máximo de 5 (cinco) dias úteis, entregar o contrato devidamente assinado pelo representante legal. </w:t>
      </w:r>
    </w:p>
    <w:p w14:paraId="3EFE0AD2" w14:textId="77777777"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r w:rsidRPr="00971E98">
        <w:rPr>
          <w:rFonts w:ascii="Azo Sans Lt" w:hAnsi="Azo Sans Lt" w:cs="Arial"/>
          <w:w w:val="110"/>
        </w:rPr>
        <w:t>- O prazo estabelecido no documento da convocação poderá ser prorrogado uma vez, por igual período, quando solicitado expressamente pela parte, durante o seu transcurso e desde que ocorra motivo justificado aceito pela Administração.</w:t>
      </w:r>
      <w:bookmarkEnd w:id="124"/>
    </w:p>
    <w:p w14:paraId="32F20211" w14:textId="77777777"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r w:rsidRPr="00971E98">
        <w:rPr>
          <w:rFonts w:ascii="Azo Sans Lt" w:hAnsi="Azo Sans Lt" w:cs="Arial"/>
          <w:w w:val="110"/>
        </w:rPr>
        <w:t xml:space="preserve"> - Como condição para retirada da Nota de Empenho e/ou celebração do contrato, a licitante vencedora deverá manter as mesmas condições de habilitação consignadas neste edital, as quais serão verificadas novamente no momento da assinatura do termo.</w:t>
      </w:r>
    </w:p>
    <w:p w14:paraId="09460F9C" w14:textId="77777777"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r w:rsidRPr="00971E98">
        <w:rPr>
          <w:rFonts w:ascii="Azo Sans Lt" w:hAnsi="Azo Sans Lt" w:cs="Arial"/>
          <w:w w:val="110"/>
        </w:rPr>
        <w:t>- Nos termos do art. 62 da Lei nº 8.666/93, o presente edital e seus anexos e a proposta do adjudicatário serão partes integrantes da Nota de Empenho de Despesa, quando esta substituir o instrumento contratual, nas hipóteses presvistas na lei.</w:t>
      </w:r>
    </w:p>
    <w:p w14:paraId="5FD18772" w14:textId="77777777" w:rsidR="00971E98" w:rsidRPr="00971E98" w:rsidRDefault="00971E98" w:rsidP="00971E98">
      <w:pPr>
        <w:numPr>
          <w:ilvl w:val="1"/>
          <w:numId w:val="2"/>
        </w:numPr>
        <w:tabs>
          <w:tab w:val="left" w:pos="851"/>
        </w:tabs>
        <w:spacing w:before="113" w:line="360" w:lineRule="auto"/>
        <w:ind w:left="284" w:right="747" w:firstLine="0"/>
        <w:jc w:val="both"/>
        <w:rPr>
          <w:rFonts w:ascii="Azo Sans Lt" w:hAnsi="Azo Sans Lt" w:cs="Arial"/>
          <w:w w:val="110"/>
        </w:rPr>
      </w:pPr>
      <w:bookmarkStart w:id="125" w:name="_Toc43891539"/>
      <w:r w:rsidRPr="00971E98">
        <w:rPr>
          <w:rFonts w:ascii="Azo Sans Lt" w:hAnsi="Azo Sans Lt" w:cs="Arial"/>
          <w:w w:val="110"/>
        </w:rPr>
        <w:t xml:space="preserve"> - Caso a licitante vencedora não compareça para assinatura do instrumento contratual, ou a recusa injustificada em retirar a nota de empenho,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bookmarkEnd w:id="125"/>
    </w:p>
    <w:p w14:paraId="137C3443" w14:textId="1330C7FB" w:rsidR="00EF73B9" w:rsidRPr="00EF73B9" w:rsidRDefault="00EF73B9" w:rsidP="00971E98">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26" w:name="_Toc134013514"/>
      <w:r w:rsidRPr="00EF73B9">
        <w:rPr>
          <w:rFonts w:ascii="Azo Sans Md" w:eastAsia="Gill Sans MT" w:hAnsi="Azo Sans Md" w:cs="Arial"/>
          <w:b/>
          <w:bCs/>
          <w:spacing w:val="-3"/>
        </w:rPr>
        <w:t>RECEBIMENTO DO OBJETO</w:t>
      </w:r>
      <w:bookmarkEnd w:id="122"/>
      <w:bookmarkEnd w:id="126"/>
    </w:p>
    <w:p w14:paraId="1EEDA45E" w14:textId="3A33D1A5" w:rsidR="00EF73B9" w:rsidRDefault="00EF73B9" w:rsidP="00AA7018">
      <w:pPr>
        <w:numPr>
          <w:ilvl w:val="1"/>
          <w:numId w:val="2"/>
        </w:numPr>
        <w:tabs>
          <w:tab w:val="left" w:pos="851"/>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O recebimento provisório do objeto será efetuado na forma descrita no Termo de Referência, ANEXO I, parte integrante deste edital, independentemente de transcrição.</w:t>
      </w:r>
    </w:p>
    <w:p w14:paraId="1DC75C34" w14:textId="6CAB20D4" w:rsidR="00EF73B9" w:rsidRDefault="00EF73B9" w:rsidP="00AA7018">
      <w:pPr>
        <w:numPr>
          <w:ilvl w:val="1"/>
          <w:numId w:val="2"/>
        </w:numPr>
        <w:tabs>
          <w:tab w:val="left" w:pos="851"/>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O aceite/aprovação dos produtos pelo Município de Nova Friburgo não exclui a responsabilidade civil do fornecedor por vício de quantidade e/ou qualidade ou disparidades com as especificações estabelecidas no TERMO DE REFERÊNCIA – ANEXO I deste edital.</w:t>
      </w:r>
    </w:p>
    <w:p w14:paraId="0428F742" w14:textId="66CC9D23"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r w:rsidR="009B234B">
        <w:rPr>
          <w:rFonts w:ascii="Azo Sans Md" w:eastAsia="Gill Sans MT" w:hAnsi="Azo Sans Md" w:cs="Arial"/>
          <w:b/>
          <w:bCs/>
          <w:spacing w:val="-3"/>
        </w:rPr>
        <w:t xml:space="preserve"> </w:t>
      </w:r>
      <w:bookmarkStart w:id="127" w:name="_Toc134013515"/>
      <w:r w:rsidR="009B234B" w:rsidRPr="009B234B">
        <w:rPr>
          <w:rFonts w:ascii="Azo Sans Md" w:eastAsia="Gill Sans MT" w:hAnsi="Azo Sans Md" w:cs="Arial"/>
          <w:b/>
          <w:bCs/>
          <w:spacing w:val="-3"/>
        </w:rPr>
        <w:t>FORMA DE FATURAMENTO E PAGAMENTO</w:t>
      </w:r>
      <w:bookmarkEnd w:id="127"/>
    </w:p>
    <w:p w14:paraId="14C87949" w14:textId="77777777" w:rsidR="00506857" w:rsidRPr="00506857" w:rsidRDefault="00506857" w:rsidP="00506857">
      <w:pPr>
        <w:numPr>
          <w:ilvl w:val="1"/>
          <w:numId w:val="2"/>
        </w:numPr>
        <w:tabs>
          <w:tab w:val="left" w:pos="851"/>
          <w:tab w:val="left" w:pos="993"/>
        </w:tabs>
        <w:spacing w:before="113" w:line="360" w:lineRule="auto"/>
        <w:ind w:left="284" w:right="747" w:firstLine="0"/>
        <w:jc w:val="both"/>
        <w:rPr>
          <w:rFonts w:ascii="Azo Sans Lt" w:hAnsi="Azo Sans Lt" w:cs="Arial"/>
          <w:w w:val="110"/>
        </w:rPr>
      </w:pPr>
      <w:bookmarkStart w:id="128" w:name="__DdeLink__1146_648965856"/>
      <w:r w:rsidRPr="00506857">
        <w:rPr>
          <w:rFonts w:ascii="Azo Sans Lt" w:hAnsi="Azo Sans Lt" w:cstheme="minorHAnsi"/>
          <w:bCs/>
          <w:iCs/>
        </w:rPr>
        <w:t xml:space="preserve">O </w:t>
      </w:r>
      <w:r w:rsidRPr="00506857">
        <w:rPr>
          <w:rFonts w:ascii="Azo Sans Lt" w:hAnsi="Azo Sans Lt" w:cs="Arial"/>
          <w:w w:val="110"/>
        </w:rPr>
        <w:t xml:space="preserve">pagamento será efetuado conforme estabelece o Decreto 258 de 27 de </w:t>
      </w:r>
      <w:r w:rsidRPr="00506857">
        <w:rPr>
          <w:rFonts w:ascii="Azo Sans Lt" w:hAnsi="Azo Sans Lt" w:cs="Arial"/>
          <w:w w:val="110"/>
        </w:rPr>
        <w:lastRenderedPageBreak/>
        <w:t>setembro de 2018 e com redação alterada pelo Decreto n° 313, de 10 de Outubro de 2019, desde que as certidões listadas abaixo estejam dentro da validade:</w:t>
      </w:r>
    </w:p>
    <w:p w14:paraId="18A8814A" w14:textId="77777777" w:rsidR="00506857" w:rsidRPr="00506857" w:rsidRDefault="00506857" w:rsidP="00506857">
      <w:pPr>
        <w:tabs>
          <w:tab w:val="left" w:pos="851"/>
          <w:tab w:val="left" w:pos="993"/>
        </w:tabs>
        <w:spacing w:before="113"/>
        <w:ind w:left="284" w:right="747"/>
        <w:jc w:val="both"/>
        <w:rPr>
          <w:rFonts w:ascii="Azo Sans Lt" w:hAnsi="Azo Sans Lt" w:cs="Arial"/>
          <w:w w:val="110"/>
        </w:rPr>
      </w:pPr>
      <w:r w:rsidRPr="00506857">
        <w:rPr>
          <w:rFonts w:ascii="Azo Sans Lt" w:hAnsi="Azo Sans Lt" w:cs="Arial"/>
          <w:w w:val="110"/>
        </w:rPr>
        <w:t>-</w:t>
      </w:r>
      <w:r w:rsidRPr="00506857">
        <w:rPr>
          <w:rFonts w:ascii="Azo Sans Lt" w:hAnsi="Azo Sans Lt" w:cs="Arial"/>
          <w:w w:val="110"/>
        </w:rPr>
        <w:tab/>
        <w:t>Negativa de Débitos Trabalhistas;</w:t>
      </w:r>
    </w:p>
    <w:p w14:paraId="1374C3C2" w14:textId="77777777" w:rsidR="00506857" w:rsidRPr="00506857" w:rsidRDefault="00506857" w:rsidP="00506857">
      <w:pPr>
        <w:tabs>
          <w:tab w:val="left" w:pos="851"/>
          <w:tab w:val="left" w:pos="993"/>
        </w:tabs>
        <w:spacing w:before="113"/>
        <w:ind w:left="284" w:right="747"/>
        <w:jc w:val="both"/>
        <w:rPr>
          <w:rFonts w:ascii="Azo Sans Lt" w:hAnsi="Azo Sans Lt" w:cs="Arial"/>
          <w:w w:val="110"/>
        </w:rPr>
      </w:pPr>
      <w:r w:rsidRPr="00506857">
        <w:rPr>
          <w:rFonts w:ascii="Azo Sans Lt" w:hAnsi="Azo Sans Lt" w:cs="Arial"/>
          <w:w w:val="110"/>
        </w:rPr>
        <w:t>-</w:t>
      </w:r>
      <w:r w:rsidRPr="00506857">
        <w:rPr>
          <w:rFonts w:ascii="Azo Sans Lt" w:hAnsi="Azo Sans Lt" w:cs="Arial"/>
          <w:w w:val="110"/>
        </w:rPr>
        <w:tab/>
        <w:t>Fazenda Federal – abrange as contribuições sociais;</w:t>
      </w:r>
    </w:p>
    <w:p w14:paraId="0186B515" w14:textId="77777777" w:rsidR="00506857" w:rsidRPr="00506857" w:rsidRDefault="00506857" w:rsidP="00506857">
      <w:pPr>
        <w:tabs>
          <w:tab w:val="left" w:pos="851"/>
          <w:tab w:val="left" w:pos="993"/>
        </w:tabs>
        <w:spacing w:before="113"/>
        <w:ind w:left="284" w:right="747"/>
        <w:jc w:val="both"/>
        <w:rPr>
          <w:rFonts w:ascii="Azo Sans Lt" w:hAnsi="Azo Sans Lt" w:cs="Arial"/>
          <w:w w:val="110"/>
        </w:rPr>
      </w:pPr>
      <w:r w:rsidRPr="00506857">
        <w:rPr>
          <w:rFonts w:ascii="Azo Sans Lt" w:hAnsi="Azo Sans Lt" w:cs="Arial"/>
          <w:w w:val="110"/>
        </w:rPr>
        <w:t>-</w:t>
      </w:r>
      <w:r w:rsidRPr="00506857">
        <w:rPr>
          <w:rFonts w:ascii="Azo Sans Lt" w:hAnsi="Azo Sans Lt" w:cs="Arial"/>
          <w:w w:val="110"/>
        </w:rPr>
        <w:tab/>
        <w:t>FGTS;</w:t>
      </w:r>
    </w:p>
    <w:p w14:paraId="27DDA4AC" w14:textId="77777777" w:rsidR="00506857" w:rsidRPr="00506857" w:rsidRDefault="00506857" w:rsidP="00506857">
      <w:pPr>
        <w:tabs>
          <w:tab w:val="left" w:pos="851"/>
          <w:tab w:val="left" w:pos="993"/>
        </w:tabs>
        <w:spacing w:before="113"/>
        <w:ind w:left="284" w:right="747"/>
        <w:jc w:val="both"/>
        <w:rPr>
          <w:rFonts w:ascii="Azo Sans Lt" w:hAnsi="Azo Sans Lt" w:cs="Arial"/>
          <w:w w:val="110"/>
        </w:rPr>
      </w:pPr>
      <w:r w:rsidRPr="00506857">
        <w:rPr>
          <w:rFonts w:ascii="Azo Sans Lt" w:hAnsi="Azo Sans Lt" w:cs="Arial"/>
          <w:w w:val="110"/>
        </w:rPr>
        <w:t>-</w:t>
      </w:r>
      <w:r w:rsidRPr="00506857">
        <w:rPr>
          <w:rFonts w:ascii="Azo Sans Lt" w:hAnsi="Azo Sans Lt" w:cs="Arial"/>
          <w:w w:val="110"/>
        </w:rPr>
        <w:tab/>
        <w:t>PGE – referente a Dívida Ativa Estadual;</w:t>
      </w:r>
    </w:p>
    <w:p w14:paraId="7D031D3E" w14:textId="77777777" w:rsidR="00506857" w:rsidRPr="00506857" w:rsidRDefault="00506857" w:rsidP="00506857">
      <w:pPr>
        <w:tabs>
          <w:tab w:val="left" w:pos="851"/>
          <w:tab w:val="left" w:pos="993"/>
        </w:tabs>
        <w:spacing w:before="113"/>
        <w:ind w:left="284" w:right="747"/>
        <w:jc w:val="both"/>
        <w:rPr>
          <w:rFonts w:ascii="Azo Sans Lt" w:hAnsi="Azo Sans Lt" w:cs="Arial"/>
          <w:w w:val="110"/>
        </w:rPr>
      </w:pPr>
      <w:r w:rsidRPr="00506857">
        <w:rPr>
          <w:rFonts w:ascii="Azo Sans Lt" w:hAnsi="Azo Sans Lt" w:cs="Arial"/>
          <w:w w:val="110"/>
        </w:rPr>
        <w:t>-</w:t>
      </w:r>
      <w:r w:rsidRPr="00506857">
        <w:rPr>
          <w:rFonts w:ascii="Azo Sans Lt" w:hAnsi="Azo Sans Lt" w:cs="Arial"/>
          <w:w w:val="110"/>
        </w:rPr>
        <w:tab/>
        <w:t>Municipal – referente ao ISS e Dívida Ativa;</w:t>
      </w:r>
    </w:p>
    <w:p w14:paraId="2FC3FE05" w14:textId="7B85D928" w:rsidR="00506857" w:rsidRPr="00506857" w:rsidRDefault="00506857" w:rsidP="00506857">
      <w:pPr>
        <w:tabs>
          <w:tab w:val="left" w:pos="851"/>
          <w:tab w:val="left" w:pos="993"/>
        </w:tabs>
        <w:spacing w:before="113"/>
        <w:ind w:left="284" w:right="747"/>
        <w:jc w:val="both"/>
        <w:rPr>
          <w:rFonts w:ascii="Azo Sans Lt" w:hAnsi="Azo Sans Lt" w:cs="Arial"/>
          <w:w w:val="110"/>
        </w:rPr>
      </w:pPr>
      <w:r w:rsidRPr="00506857">
        <w:rPr>
          <w:rFonts w:ascii="Azo Sans Lt" w:hAnsi="Azo Sans Lt" w:cs="Arial"/>
          <w:w w:val="110"/>
        </w:rPr>
        <w:t>-</w:t>
      </w:r>
      <w:r w:rsidRPr="00506857">
        <w:rPr>
          <w:rFonts w:ascii="Azo Sans Lt" w:hAnsi="Azo Sans Lt" w:cs="Arial"/>
          <w:w w:val="110"/>
        </w:rPr>
        <w:tab/>
        <w:t>Estadual CND – referente ao ICMS.</w:t>
      </w:r>
    </w:p>
    <w:p w14:paraId="3DB10541" w14:textId="77777777" w:rsidR="00506857" w:rsidRPr="00506857" w:rsidRDefault="00506857" w:rsidP="00506857">
      <w:pPr>
        <w:numPr>
          <w:ilvl w:val="1"/>
          <w:numId w:val="2"/>
        </w:numPr>
        <w:tabs>
          <w:tab w:val="left" w:pos="851"/>
          <w:tab w:val="left" w:pos="993"/>
        </w:tabs>
        <w:spacing w:before="113" w:line="360" w:lineRule="auto"/>
        <w:ind w:left="284" w:right="747" w:firstLine="0"/>
        <w:jc w:val="both"/>
        <w:rPr>
          <w:rFonts w:ascii="Azo Sans Lt" w:hAnsi="Azo Sans Lt" w:cstheme="minorHAnsi"/>
          <w:bCs/>
          <w:iCs/>
        </w:rPr>
      </w:pPr>
      <w:r w:rsidRPr="00506857">
        <w:rPr>
          <w:rFonts w:ascii="Azo Sans Lt" w:hAnsi="Azo Sans Lt" w:cstheme="minorHAnsi"/>
          <w:bCs/>
          <w:iCs/>
        </w:rPr>
        <w:t xml:space="preserve">Ocorrendo atraso no pagamento das obrigações e desde que este atraso decorra de culpa da PREFEITURA MUNICIPAL DE NOVA FRIBURGO, o valor devido será acrescido de 0,1% (um décimo por cento) a título de multa, além de 0,033% (trinta e três milésimos por cento) por dia de atraso, a título de compensação financeira, a serem calculados sobre a parcela devida. </w:t>
      </w:r>
    </w:p>
    <w:p w14:paraId="4B236275" w14:textId="77777777" w:rsidR="00506857" w:rsidRPr="00506857" w:rsidRDefault="00506857" w:rsidP="00506857">
      <w:pPr>
        <w:numPr>
          <w:ilvl w:val="1"/>
          <w:numId w:val="2"/>
        </w:numPr>
        <w:tabs>
          <w:tab w:val="left" w:pos="851"/>
          <w:tab w:val="left" w:pos="993"/>
        </w:tabs>
        <w:spacing w:before="113" w:line="360" w:lineRule="auto"/>
        <w:ind w:left="284" w:right="747" w:firstLine="0"/>
        <w:jc w:val="both"/>
        <w:rPr>
          <w:rFonts w:ascii="Azo Sans Lt" w:hAnsi="Azo Sans Lt" w:cstheme="minorHAnsi"/>
          <w:bCs/>
          <w:iCs/>
        </w:rPr>
      </w:pPr>
      <w:r w:rsidRPr="00506857">
        <w:rPr>
          <w:rFonts w:ascii="Azo Sans Lt" w:hAnsi="Azo Sans Lt" w:cstheme="minorHAnsi"/>
          <w:bCs/>
          <w:iCs/>
        </w:rPr>
        <w:t xml:space="preserve"> Caso a PREFEITURA MUNICIPAL DE NOVA FRIBURGO efetue o pagamento devido à contratada em prazo inferior a 30 (trinta) dias, será descontado da importância devida o valor correspondente a 0,033% (trinta e três milésimos por cento) por dia de antecipação.</w:t>
      </w:r>
    </w:p>
    <w:p w14:paraId="27850629" w14:textId="77777777" w:rsidR="00506857" w:rsidRPr="00506857" w:rsidRDefault="00506857" w:rsidP="00506857">
      <w:pPr>
        <w:numPr>
          <w:ilvl w:val="1"/>
          <w:numId w:val="2"/>
        </w:numPr>
        <w:tabs>
          <w:tab w:val="left" w:pos="851"/>
          <w:tab w:val="left" w:pos="993"/>
        </w:tabs>
        <w:spacing w:before="113" w:line="360" w:lineRule="auto"/>
        <w:ind w:left="284" w:right="747" w:firstLine="0"/>
        <w:jc w:val="both"/>
        <w:rPr>
          <w:rFonts w:ascii="Azo Sans Lt" w:hAnsi="Azo Sans Lt" w:cstheme="minorHAnsi"/>
          <w:bCs/>
          <w:iCs/>
        </w:rPr>
      </w:pPr>
      <w:r w:rsidRPr="00506857">
        <w:rPr>
          <w:rFonts w:ascii="Azo Sans Lt" w:hAnsi="Azo Sans Lt" w:cstheme="minorHAnsi"/>
          <w:bCs/>
          <w:iCs/>
        </w:rPr>
        <w:t xml:space="preserve">A Nota Fiscal de Serviço deverá conter a identificação do Banco, número da Agência e da Conta Corrente, para que possibilite o CONTRATANTE efetuar o pagamento do valor devido; </w:t>
      </w:r>
    </w:p>
    <w:p w14:paraId="2993DD70" w14:textId="354A1CB3" w:rsidR="00506857" w:rsidRDefault="00506857" w:rsidP="00506857">
      <w:pPr>
        <w:numPr>
          <w:ilvl w:val="1"/>
          <w:numId w:val="2"/>
        </w:numPr>
        <w:tabs>
          <w:tab w:val="left" w:pos="851"/>
          <w:tab w:val="left" w:pos="993"/>
        </w:tabs>
        <w:spacing w:before="113" w:line="360" w:lineRule="auto"/>
        <w:ind w:left="284" w:right="747" w:firstLine="0"/>
        <w:jc w:val="both"/>
        <w:rPr>
          <w:rFonts w:ascii="Azo Sans Lt" w:hAnsi="Azo Sans Lt" w:cstheme="minorHAnsi"/>
          <w:bCs/>
          <w:iCs/>
        </w:rPr>
      </w:pPr>
      <w:r w:rsidRPr="00506857">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11F2E9F0" w14:textId="3E5A3A38"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29" w:name="_Toc62718177"/>
      <w:bookmarkStart w:id="130" w:name="_Toc134013516"/>
      <w:bookmarkEnd w:id="128"/>
      <w:r w:rsidRPr="00EF73B9">
        <w:rPr>
          <w:rFonts w:ascii="Azo Sans Md" w:eastAsia="Gill Sans MT" w:hAnsi="Azo Sans Md" w:cs="Arial"/>
          <w:b/>
          <w:bCs/>
          <w:spacing w:val="-3"/>
        </w:rPr>
        <w:t>CONSIDERAÇÕES DE CARÁTER GERAL</w:t>
      </w:r>
      <w:bookmarkEnd w:id="129"/>
      <w:bookmarkEnd w:id="130"/>
    </w:p>
    <w:p w14:paraId="2F0565FE" w14:textId="7D29DC09" w:rsidR="00EF73B9" w:rsidRDefault="00F204B2"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31" w:name="_Toc41396812"/>
      <w:bookmarkStart w:id="132" w:name="_Toc41398162"/>
      <w:bookmarkStart w:id="133" w:name="_Toc41405949"/>
      <w:bookmarkStart w:id="134" w:name="_Toc43891543"/>
      <w:r w:rsidRPr="00B86B30">
        <w:rPr>
          <w:rFonts w:ascii="Azo Sans Lt" w:hAnsi="Azo Sans Lt" w:cs="Arial"/>
          <w:w w:val="110"/>
        </w:rPr>
        <w:t xml:space="preserve">Qualquer pedido de esclarecimento ou de impugnação deverá ser enviado eletronicamente ao pregoeiro no endereço com cópia para </w:t>
      </w:r>
      <w:hyperlink r:id="rId13" w:history="1">
        <w:r w:rsidR="00A023FF" w:rsidRPr="008E7152">
          <w:rPr>
            <w:rStyle w:val="Hyperlink"/>
            <w:rFonts w:ascii="Azo Sans Lt" w:hAnsi="Azo Sans Lt"/>
            <w:w w:val="110"/>
          </w:rPr>
          <w:t>licitacaopmnf@gmail.co</w:t>
        </w:r>
        <w:r w:rsidR="00A023FF" w:rsidRPr="008E7152">
          <w:rPr>
            <w:rStyle w:val="Hyperlink"/>
            <w:rFonts w:ascii="Azo Sans Lt" w:hAnsi="Azo Sans Lt" w:cs="Arial"/>
            <w:w w:val="110"/>
          </w:rPr>
          <w:t>m</w:t>
        </w:r>
      </w:hyperlink>
      <w:r w:rsidRPr="00B86B30">
        <w:rPr>
          <w:rFonts w:ascii="Azo Sans Lt" w:hAnsi="Azo Sans Lt" w:cs="Arial"/>
          <w:w w:val="110"/>
        </w:rPr>
        <w:t xml:space="preserve">  até 3 (três dias úteis anteriores à data fixada no edital para abertura da sessão pública.</w:t>
      </w:r>
      <w:bookmarkEnd w:id="131"/>
      <w:bookmarkEnd w:id="132"/>
      <w:bookmarkEnd w:id="133"/>
      <w:bookmarkEnd w:id="134"/>
    </w:p>
    <w:p w14:paraId="7D2697E3" w14:textId="24BDFAA5" w:rsidR="0023437A" w:rsidRPr="00B86B30" w:rsidRDefault="0023437A" w:rsidP="0023437A">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135" w:name="_Toc41396814"/>
      <w:bookmarkStart w:id="136" w:name="_Toc41398164"/>
      <w:bookmarkStart w:id="137" w:name="_Toc41405951"/>
      <w:bookmarkStart w:id="138" w:name="_Toc43891545"/>
      <w:r w:rsidRPr="002600FA">
        <w:rPr>
          <w:rFonts w:ascii="Azo Sans Lt" w:hAnsi="Azo Sans Lt" w:cs="Arial"/>
          <w:w w:val="110"/>
        </w:rPr>
        <w:t xml:space="preserve">O pregoeiro responderá aos pedidos de esclarecimento no prazo de dois dias úteis, contado da data de recebimento do pedido, podendo requisitar subsídios formais aos responsáveis pela elaboração do edital e dos anexos, além de </w:t>
      </w:r>
      <w:r w:rsidRPr="002600FA">
        <w:rPr>
          <w:rFonts w:ascii="Azo Sans Lt" w:hAnsi="Azo Sans Lt" w:cs="Arial"/>
          <w:w w:val="110"/>
        </w:rPr>
        <w:lastRenderedPageBreak/>
        <w:t>pronunciamentos de ordem técnica junto ao setor requisitante do objeto licitado</w:t>
      </w:r>
      <w:r w:rsidR="0063669A">
        <w:rPr>
          <w:rFonts w:ascii="Azo Sans Lt" w:hAnsi="Azo Sans Lt" w:cs="Arial"/>
          <w:w w:val="110"/>
        </w:rPr>
        <w:t xml:space="preserve"> e e da Procuradoria Geral </w:t>
      </w:r>
      <w:r w:rsidR="001720E4">
        <w:rPr>
          <w:rFonts w:ascii="Azo Sans Lt" w:hAnsi="Azo Sans Lt" w:cs="Arial"/>
          <w:w w:val="110"/>
        </w:rPr>
        <w:t>do Município</w:t>
      </w:r>
      <w:r w:rsidRPr="002600FA">
        <w:rPr>
          <w:rFonts w:ascii="Azo Sans Lt" w:hAnsi="Azo Sans Lt" w:cs="Arial"/>
          <w:w w:val="110"/>
        </w:rPr>
        <w:t>.</w:t>
      </w:r>
    </w:p>
    <w:p w14:paraId="4C9DDEC4" w14:textId="036332BA" w:rsidR="0023437A" w:rsidRDefault="0023437A" w:rsidP="0023437A">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139" w:name="_Toc41396815"/>
      <w:bookmarkStart w:id="140" w:name="_Toc41398165"/>
      <w:bookmarkStart w:id="141" w:name="_Toc41405952"/>
      <w:bookmarkStart w:id="142" w:name="_Toc43891546"/>
      <w:bookmarkEnd w:id="135"/>
      <w:bookmarkEnd w:id="136"/>
      <w:bookmarkEnd w:id="137"/>
      <w:bookmarkEnd w:id="138"/>
      <w:r w:rsidRPr="002600FA">
        <w:rPr>
          <w:rFonts w:ascii="Azo Sans Lt" w:hAnsi="Azo Sans Lt" w:cs="Arial"/>
          <w:w w:val="110"/>
        </w:rPr>
        <w:t>A impugnação não possui efeito suspensivo e a decisão, que será proferida no prazo de dois dias úteis, contado da data de recebimento do pedido, caberá ao pregoeiro, auxiliado pelos responsáveis pela elaboração deste Edital e seus anexos.</w:t>
      </w:r>
    </w:p>
    <w:p w14:paraId="5F77F66B" w14:textId="33AF03E7" w:rsidR="00EF73B9" w:rsidRPr="0023437A"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23437A">
        <w:rPr>
          <w:rFonts w:ascii="Azo Sans Lt" w:hAnsi="Azo Sans Lt" w:cs="Arial"/>
          <w:w w:val="110"/>
        </w:rPr>
        <w:t xml:space="preserve">As respostas  aos pedidos de esclarecimento e de impugnação serão divulgadas concomitantemente nos endereços eletrônicos </w:t>
      </w:r>
      <w:hyperlink r:id="rId14" w:history="1">
        <w:r w:rsidRPr="0023437A">
          <w:rPr>
            <w:rFonts w:ascii="Azo Sans Lt" w:hAnsi="Azo Sans Lt"/>
            <w:color w:val="0000FF"/>
            <w:w w:val="110"/>
            <w:u w:val="single"/>
          </w:rPr>
          <w:t>www.novafriburgo.rj.gov.br/licitacao</w:t>
        </w:r>
      </w:hyperlink>
      <w:r w:rsidRPr="0023437A">
        <w:rPr>
          <w:rFonts w:ascii="Azo Sans Lt" w:hAnsi="Azo Sans Lt"/>
          <w:w w:val="110"/>
        </w:rPr>
        <w:t xml:space="preserve"> </w:t>
      </w:r>
      <w:r w:rsidRPr="0023437A">
        <w:rPr>
          <w:rFonts w:ascii="Azo Sans Lt" w:hAnsi="Azo Sans Lt" w:cs="Arial"/>
          <w:w w:val="110"/>
        </w:rPr>
        <w:t xml:space="preserve">e </w:t>
      </w:r>
      <w:hyperlink r:id="rId15" w:history="1">
        <w:r w:rsidRPr="0023437A">
          <w:rPr>
            <w:rFonts w:ascii="Azo Sans Lt" w:hAnsi="Azo Sans Lt"/>
            <w:color w:val="0000FF"/>
            <w:w w:val="110"/>
            <w:u w:val="single"/>
          </w:rPr>
          <w:t>www.gov.br</w:t>
        </w:r>
        <w:r w:rsidRPr="0023437A">
          <w:rPr>
            <w:rFonts w:ascii="Azo Sans Lt" w:hAnsi="Azo Sans Lt" w:cs="Arial"/>
            <w:color w:val="0000FF"/>
            <w:w w:val="110"/>
            <w:u w:val="single"/>
          </w:rPr>
          <w:t>/compras</w:t>
        </w:r>
      </w:hyperlink>
      <w:r w:rsidRPr="0023437A">
        <w:rPr>
          <w:rFonts w:ascii="Azo Sans Lt" w:hAnsi="Azo Sans Lt" w:cs="Arial"/>
          <w:w w:val="110"/>
        </w:rPr>
        <w:t>, para conhecimento geral e dos interessados em participar da licitação, e vincularão os participantes e a Administração quanto ao seu conteúdo.</w:t>
      </w:r>
      <w:bookmarkEnd w:id="139"/>
      <w:bookmarkEnd w:id="140"/>
      <w:bookmarkEnd w:id="141"/>
      <w:bookmarkEnd w:id="142"/>
    </w:p>
    <w:p w14:paraId="18355252" w14:textId="0B78DB75"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43" w:name="_Toc41396816"/>
      <w:bookmarkStart w:id="144" w:name="_Toc41398166"/>
      <w:bookmarkStart w:id="145" w:name="_Toc41405953"/>
      <w:bookmarkStart w:id="146" w:name="_Toc43891547"/>
      <w:r w:rsidRPr="00EF73B9">
        <w:rPr>
          <w:rFonts w:ascii="Azo Sans Lt" w:hAnsi="Azo Sans Lt" w:cs="Arial"/>
          <w:w w:val="110"/>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bookmarkEnd w:id="143"/>
      <w:bookmarkEnd w:id="144"/>
      <w:bookmarkEnd w:id="145"/>
      <w:bookmarkEnd w:id="146"/>
    </w:p>
    <w:p w14:paraId="50A3D966" w14:textId="14B63783"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47" w:name="_Toc41396817"/>
      <w:bookmarkStart w:id="148" w:name="_Toc41398167"/>
      <w:bookmarkStart w:id="149" w:name="_Toc41405954"/>
      <w:bookmarkStart w:id="150" w:name="_Toc43891548"/>
      <w:r w:rsidRPr="0014056F">
        <w:rPr>
          <w:rFonts w:ascii="Azo Sans Lt" w:hAnsi="Azo Sans Lt" w:cs="Arial"/>
          <w:w w:val="110"/>
        </w:rPr>
        <w:t>No caso de desconexão do pregoeiro, no decorrer da etapa de lances, o sistema eletrônico poderá permanecer acessível às licitantes para a recepção dos lances, retornando o pregoeiro, quando possível, para sua atuação no certame, sem prejuízo dos atos realizados.</w:t>
      </w:r>
      <w:bookmarkEnd w:id="147"/>
      <w:bookmarkEnd w:id="148"/>
      <w:bookmarkEnd w:id="149"/>
      <w:bookmarkEnd w:id="150"/>
    </w:p>
    <w:p w14:paraId="4ED54ECE" w14:textId="14B6B23F"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51" w:name="_Toc41396819"/>
      <w:bookmarkStart w:id="152" w:name="_Toc41398169"/>
      <w:bookmarkStart w:id="153" w:name="_Toc41405956"/>
      <w:bookmarkStart w:id="154" w:name="_Toc43891550"/>
      <w:r w:rsidRPr="00EF73B9">
        <w:rPr>
          <w:rFonts w:ascii="Azo Sans Lt" w:hAnsi="Azo Sans Lt" w:cs="Arial"/>
          <w:w w:val="110"/>
        </w:rPr>
        <w:t>A Administração poderá, a qualquer momento, revogar esta licitação por razões de interesse público fundado em fato superveniente devidamente comprovado, ou anular o certame, se constatado vício no seu processamento.</w:t>
      </w:r>
      <w:bookmarkEnd w:id="151"/>
      <w:bookmarkEnd w:id="152"/>
      <w:bookmarkEnd w:id="153"/>
      <w:bookmarkEnd w:id="154"/>
    </w:p>
    <w:p w14:paraId="683D10FF" w14:textId="32086D0A"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155" w:name="_Toc41396820"/>
      <w:bookmarkStart w:id="156" w:name="_Toc41398170"/>
      <w:bookmarkStart w:id="157" w:name="_Toc41405957"/>
      <w:bookmarkStart w:id="158" w:name="_Toc43891551"/>
      <w:r w:rsidRPr="00EF73B9">
        <w:rPr>
          <w:rFonts w:ascii="Azo Sans Lt" w:hAnsi="Azo Sans Lt" w:cs="Arial"/>
          <w:w w:val="110"/>
        </w:rPr>
        <w:t>Na contagem dos prazos estabelecidos neste edital, excluir-se-ão dia do início e incluir-se-á o do vencimento.</w:t>
      </w:r>
      <w:bookmarkEnd w:id="155"/>
      <w:bookmarkEnd w:id="156"/>
      <w:bookmarkEnd w:id="157"/>
      <w:bookmarkEnd w:id="158"/>
    </w:p>
    <w:p w14:paraId="09C1F084" w14:textId="3B43066A"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159" w:name="_Toc41396821"/>
      <w:bookmarkStart w:id="160" w:name="_Toc41398171"/>
      <w:bookmarkStart w:id="161" w:name="_Toc41405958"/>
      <w:bookmarkStart w:id="162" w:name="_Toc43891552"/>
      <w:r w:rsidRPr="00EF73B9">
        <w:rPr>
          <w:rFonts w:ascii="Azo Sans Lt" w:hAnsi="Azo Sans Lt" w:cs="Arial"/>
          <w:w w:val="110"/>
        </w:rPr>
        <w:t>O acompanhamento dos resultados das fases desta licitação poderá ser feito através do endereço eletrônico</w:t>
      </w:r>
      <w:bookmarkEnd w:id="159"/>
      <w:bookmarkEnd w:id="160"/>
      <w:bookmarkEnd w:id="161"/>
      <w:bookmarkEnd w:id="162"/>
      <w:r w:rsidRPr="00EF73B9">
        <w:rPr>
          <w:rFonts w:ascii="Azo Sans Lt" w:hAnsi="Azo Sans Lt" w:cs="Arial"/>
          <w:w w:val="110"/>
        </w:rPr>
        <w:t xml:space="preserve"> </w:t>
      </w:r>
      <w:hyperlink r:id="rId16" w:history="1">
        <w:r w:rsidRPr="00EF73B9">
          <w:rPr>
            <w:rFonts w:ascii="Azo Sans Lt" w:hAnsi="Azo Sans Lt"/>
            <w:color w:val="0000FF"/>
            <w:w w:val="110"/>
            <w:u w:val="single"/>
          </w:rPr>
          <w:t>www.gov.br/compras</w:t>
        </w:r>
      </w:hyperlink>
      <w:r w:rsidRPr="00EF73B9">
        <w:rPr>
          <w:rFonts w:ascii="Azo Sans Lt" w:hAnsi="Azo Sans Lt" w:cs="Arial"/>
          <w:w w:val="110"/>
        </w:rPr>
        <w:t xml:space="preserve">. </w:t>
      </w:r>
    </w:p>
    <w:p w14:paraId="70349E50" w14:textId="63EFF95B"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163" w:name="_Toc41396822"/>
      <w:bookmarkStart w:id="164" w:name="_Toc41398172"/>
      <w:bookmarkStart w:id="165" w:name="_Toc41405959"/>
      <w:bookmarkStart w:id="166" w:name="_Toc43891553"/>
      <w:r w:rsidRPr="00EF73B9">
        <w:rPr>
          <w:rFonts w:ascii="Azo Sans Lt" w:hAnsi="Azo Sans Lt" w:cs="Arial"/>
          <w:w w:val="110"/>
        </w:rPr>
        <w:t>Os casos omissos serão resolvidos pelo pregoeiro, com auxílio da equipe de apoio.</w:t>
      </w:r>
      <w:bookmarkEnd w:id="163"/>
      <w:bookmarkEnd w:id="164"/>
      <w:bookmarkEnd w:id="165"/>
      <w:bookmarkEnd w:id="166"/>
    </w:p>
    <w:p w14:paraId="7CAEF972" w14:textId="18E2CD30" w:rsidR="00EF73B9" w:rsidRPr="00066D4C" w:rsidRDefault="00EF73B9" w:rsidP="00EF73B9">
      <w:pPr>
        <w:numPr>
          <w:ilvl w:val="1"/>
          <w:numId w:val="2"/>
        </w:numPr>
        <w:tabs>
          <w:tab w:val="left" w:pos="993"/>
        </w:tabs>
        <w:spacing w:before="2" w:line="360" w:lineRule="auto"/>
        <w:ind w:left="284" w:right="747" w:firstLine="0"/>
        <w:jc w:val="both"/>
        <w:rPr>
          <w:rFonts w:ascii="Azo Sans Lt" w:hAnsi="Azo Sans Lt" w:cs="Arial"/>
        </w:rPr>
      </w:pPr>
      <w:bookmarkStart w:id="167" w:name="_Toc41396823"/>
      <w:bookmarkStart w:id="168" w:name="_Toc41398173"/>
      <w:bookmarkStart w:id="169" w:name="_Toc41405960"/>
      <w:bookmarkStart w:id="170" w:name="_Toc43891554"/>
      <w:r w:rsidRPr="00D0722F">
        <w:rPr>
          <w:rFonts w:ascii="Azo Sans Lt" w:hAnsi="Azo Sans Lt" w:cs="Arial"/>
          <w:w w:val="110"/>
        </w:rPr>
        <w:t xml:space="preserve"> O Município de Nova Friburgo e as licitantes do certame elegem o foro do </w:t>
      </w:r>
      <w:r w:rsidRPr="00D0722F">
        <w:rPr>
          <w:rFonts w:ascii="Azo Sans Lt" w:hAnsi="Azo Sans Lt" w:cs="Arial"/>
          <w:w w:val="110"/>
        </w:rPr>
        <w:lastRenderedPageBreak/>
        <w:t>Município de Nova Friburgo para dirimir qualquer questão controversa relacionada com o presente edital.</w:t>
      </w:r>
      <w:bookmarkEnd w:id="167"/>
      <w:bookmarkEnd w:id="168"/>
      <w:bookmarkEnd w:id="169"/>
      <w:bookmarkEnd w:id="170"/>
    </w:p>
    <w:p w14:paraId="5FA49122" w14:textId="50E918F4" w:rsidR="00F204B2" w:rsidRPr="00B86B30" w:rsidRDefault="00F204B2" w:rsidP="00F204B2">
      <w:pPr>
        <w:pStyle w:val="Corpodetexto"/>
        <w:spacing w:before="113" w:line="360" w:lineRule="auto"/>
        <w:ind w:left="-284" w:right="747" w:firstLine="851"/>
        <w:contextualSpacing/>
        <w:jc w:val="right"/>
        <w:rPr>
          <w:rFonts w:ascii="Azo Sans Lt" w:hAnsi="Azo Sans Lt" w:cs="Arial"/>
          <w:b/>
          <w:bCs/>
          <w:w w:val="115"/>
        </w:rPr>
      </w:pPr>
      <w:r w:rsidRPr="00B86B30">
        <w:rPr>
          <w:rFonts w:ascii="Azo Sans Lt" w:hAnsi="Azo Sans Lt" w:cs="Arial"/>
          <w:b/>
          <w:bCs/>
          <w:w w:val="115"/>
        </w:rPr>
        <w:t xml:space="preserve">Nova Friburgo, </w:t>
      </w:r>
      <w:r w:rsidR="00A92322">
        <w:rPr>
          <w:rFonts w:ascii="Azo Sans Lt" w:hAnsi="Azo Sans Lt" w:cs="Arial"/>
          <w:b/>
          <w:bCs/>
          <w:w w:val="115"/>
        </w:rPr>
        <w:t xml:space="preserve">03 de maio </w:t>
      </w:r>
      <w:r w:rsidR="000F132E">
        <w:rPr>
          <w:rFonts w:ascii="Azo Sans Lt" w:hAnsi="Azo Sans Lt" w:cs="Arial"/>
          <w:b/>
          <w:bCs/>
          <w:w w:val="115"/>
        </w:rPr>
        <w:t>de 2023</w:t>
      </w:r>
      <w:r w:rsidRPr="00B86B30">
        <w:rPr>
          <w:rFonts w:ascii="Azo Sans Lt" w:hAnsi="Azo Sans Lt" w:cs="Arial"/>
          <w:b/>
          <w:bCs/>
          <w:w w:val="115"/>
        </w:rPr>
        <w:t>.</w:t>
      </w:r>
    </w:p>
    <w:p w14:paraId="4760B5F8" w14:textId="7516D488" w:rsidR="00F204B2" w:rsidRDefault="00F204B2" w:rsidP="00F204B2">
      <w:pPr>
        <w:pStyle w:val="Corpodetexto"/>
        <w:spacing w:before="113" w:line="360" w:lineRule="auto"/>
        <w:ind w:left="-284" w:right="747" w:firstLine="851"/>
        <w:contextualSpacing/>
        <w:jc w:val="center"/>
        <w:rPr>
          <w:rFonts w:ascii="Azo Sans Lt" w:hAnsi="Azo Sans Lt" w:cs="Arial"/>
          <w:w w:val="115"/>
        </w:rPr>
      </w:pPr>
    </w:p>
    <w:p w14:paraId="07E466A9" w14:textId="6043219B" w:rsidR="00A92322" w:rsidRDefault="00A92322" w:rsidP="00F204B2">
      <w:pPr>
        <w:pStyle w:val="Corpodetexto"/>
        <w:spacing w:before="113" w:line="360" w:lineRule="auto"/>
        <w:ind w:left="-284" w:right="747" w:firstLine="851"/>
        <w:contextualSpacing/>
        <w:jc w:val="center"/>
        <w:rPr>
          <w:rFonts w:ascii="Azo Sans Lt" w:hAnsi="Azo Sans Lt" w:cs="Arial"/>
          <w:w w:val="115"/>
        </w:rPr>
      </w:pPr>
    </w:p>
    <w:p w14:paraId="35B0B4AC" w14:textId="77777777" w:rsidR="00A92322" w:rsidRPr="00A92322" w:rsidRDefault="00A92322" w:rsidP="00A92322">
      <w:pPr>
        <w:widowControl/>
        <w:suppressAutoHyphens/>
        <w:autoSpaceDE/>
        <w:autoSpaceDN/>
        <w:jc w:val="center"/>
        <w:rPr>
          <w:rFonts w:ascii="Times New Roman" w:eastAsia="Times New Roman" w:hAnsi="Times New Roman" w:cs="Times New Roman"/>
          <w:color w:val="000000"/>
          <w:sz w:val="24"/>
          <w:szCs w:val="24"/>
          <w:lang w:val="pt-BR" w:eastAsia="pt-BR" w:bidi="ar-SA"/>
        </w:rPr>
      </w:pPr>
      <w:r w:rsidRPr="00A92322">
        <w:rPr>
          <w:rFonts w:ascii="Calibri" w:eastAsia="SimSun" w:hAnsi="Calibri" w:cs="Calibri"/>
          <w:b/>
          <w:bCs/>
          <w:iCs/>
          <w:color w:val="000000"/>
          <w:sz w:val="24"/>
          <w:szCs w:val="24"/>
          <w:lang w:val="pt-BR" w:eastAsia="pt-BR" w:bidi="ar-SA"/>
        </w:rPr>
        <w:t>Marcelo da Silva Pereira</w:t>
      </w:r>
    </w:p>
    <w:p w14:paraId="570FFDF4" w14:textId="77777777" w:rsidR="00A92322" w:rsidRPr="00A92322" w:rsidRDefault="00A92322" w:rsidP="00A92322">
      <w:pPr>
        <w:widowControl/>
        <w:suppressAutoHyphens/>
        <w:autoSpaceDE/>
        <w:autoSpaceDN/>
        <w:jc w:val="center"/>
        <w:rPr>
          <w:rFonts w:ascii="Times New Roman" w:eastAsia="Times New Roman" w:hAnsi="Times New Roman" w:cs="Times New Roman"/>
          <w:color w:val="000000"/>
          <w:sz w:val="24"/>
          <w:szCs w:val="24"/>
          <w:lang w:val="pt-BR" w:eastAsia="pt-BR" w:bidi="ar-SA"/>
        </w:rPr>
      </w:pPr>
      <w:r w:rsidRPr="00A92322">
        <w:rPr>
          <w:rFonts w:ascii="Calibri" w:eastAsia="SimSun" w:hAnsi="Calibri" w:cs="Calibri"/>
          <w:iCs/>
          <w:color w:val="000000"/>
          <w:sz w:val="24"/>
          <w:szCs w:val="24"/>
          <w:lang w:val="pt-BR" w:eastAsia="pt-BR" w:bidi="ar-SA"/>
        </w:rPr>
        <w:t>Secretário Municipal de Serviços Públicos</w:t>
      </w:r>
    </w:p>
    <w:p w14:paraId="1B8E60D2" w14:textId="77777777" w:rsidR="00A92322" w:rsidRPr="00A92322" w:rsidRDefault="00A92322" w:rsidP="00A92322">
      <w:pPr>
        <w:widowControl/>
        <w:suppressAutoHyphens/>
        <w:autoSpaceDE/>
        <w:autoSpaceDN/>
        <w:jc w:val="center"/>
        <w:rPr>
          <w:rFonts w:ascii="Times New Roman" w:eastAsia="Times New Roman" w:hAnsi="Times New Roman" w:cs="Times New Roman"/>
          <w:color w:val="000000"/>
          <w:sz w:val="24"/>
          <w:szCs w:val="24"/>
          <w:lang w:val="pt-BR" w:eastAsia="pt-BR" w:bidi="ar-SA"/>
        </w:rPr>
      </w:pPr>
      <w:r w:rsidRPr="00A92322">
        <w:rPr>
          <w:rFonts w:ascii="Calibri" w:eastAsia="SimSun" w:hAnsi="Calibri" w:cs="Calibri"/>
          <w:iCs/>
          <w:color w:val="000000"/>
          <w:sz w:val="24"/>
          <w:szCs w:val="24"/>
          <w:lang w:val="pt-BR" w:eastAsia="pt-BR" w:bidi="ar-SA"/>
        </w:rPr>
        <w:t>Matrícula: nº100.580</w:t>
      </w:r>
    </w:p>
    <w:p w14:paraId="0A6D2AB4" w14:textId="77777777" w:rsidR="00A92322" w:rsidRDefault="00A92322" w:rsidP="00F204B2">
      <w:pPr>
        <w:pStyle w:val="Corpodetexto"/>
        <w:spacing w:before="113" w:line="360" w:lineRule="auto"/>
        <w:ind w:left="-284" w:right="747" w:firstLine="851"/>
        <w:contextualSpacing/>
        <w:jc w:val="center"/>
        <w:rPr>
          <w:rFonts w:ascii="Azo Sans Lt" w:hAnsi="Azo Sans Lt" w:cs="Arial"/>
          <w:w w:val="115"/>
        </w:rPr>
      </w:pPr>
    </w:p>
    <w:p w14:paraId="405D8B43" w14:textId="77777777" w:rsidR="00D0722F" w:rsidRPr="00D0722F" w:rsidRDefault="00D0722F" w:rsidP="00D0722F">
      <w:pPr>
        <w:widowControl/>
        <w:suppressAutoHyphens/>
        <w:autoSpaceDE/>
        <w:autoSpaceDN/>
        <w:spacing w:after="57"/>
        <w:jc w:val="center"/>
        <w:rPr>
          <w:rFonts w:ascii="Calibri" w:eastAsia="SimSun" w:hAnsi="Calibri" w:cs="Calibri"/>
          <w:bCs/>
          <w:sz w:val="18"/>
          <w:szCs w:val="18"/>
          <w:lang w:val="pt-BR" w:eastAsia="zh-CN" w:bidi="ar-SA"/>
        </w:rPr>
      </w:pPr>
    </w:p>
    <w:sectPr w:rsidR="00D0722F" w:rsidRPr="00D0722F" w:rsidSect="00AE553B">
      <w:headerReference w:type="default" r:id="rId17"/>
      <w:footerReference w:type="default" r:id="rId18"/>
      <w:pgSz w:w="11910" w:h="16840"/>
      <w:pgMar w:top="1985" w:right="573" w:bottom="958" w:left="1134" w:header="618"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BE56C" w14:textId="77777777" w:rsidR="00EE1556" w:rsidRDefault="00EE1556">
      <w:r>
        <w:separator/>
      </w:r>
    </w:p>
  </w:endnote>
  <w:endnote w:type="continuationSeparator" w:id="0">
    <w:p w14:paraId="01FD971B" w14:textId="77777777" w:rsidR="00EE1556" w:rsidRDefault="00EE1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1B4C" w14:textId="77777777" w:rsidR="00F17EB8" w:rsidRDefault="00F17EB8" w:rsidP="00546BEC">
    <w:pPr>
      <w:pStyle w:val="Rodap"/>
      <w:jc w:val="center"/>
      <w:rPr>
        <w:rFonts w:ascii="Azo Sans Lt" w:hAnsi="Azo Sans Lt"/>
        <w:b/>
        <w:bCs/>
        <w:color w:val="000000"/>
        <w:sz w:val="18"/>
        <w:szCs w:val="18"/>
      </w:rPr>
    </w:pPr>
  </w:p>
  <w:p w14:paraId="5A5A0B79" w14:textId="77777777" w:rsidR="00F17EB8" w:rsidRPr="00D828C9" w:rsidRDefault="00F17EB8" w:rsidP="00546BEC">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7A7F227B" w14:textId="13106C21" w:rsidR="00F17EB8" w:rsidRDefault="00F17EB8" w:rsidP="00874789">
    <w:pPr>
      <w:pStyle w:val="Rodap"/>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874789" w:rsidRPr="008E7152">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49FACE8E" w14:textId="77777777" w:rsidR="00F17EB8" w:rsidRDefault="00F17EB8" w:rsidP="00546BEC">
    <w:pPr>
      <w:pStyle w:val="Rodap"/>
      <w:jc w:val="center"/>
      <w:rPr>
        <w:b/>
        <w:bCs/>
        <w:color w:val="000000"/>
      </w:rPr>
    </w:pPr>
  </w:p>
  <w:p w14:paraId="30F2D997" w14:textId="77777777" w:rsidR="00F17EB8" w:rsidRPr="00DD1E22" w:rsidRDefault="00F17EB8" w:rsidP="00546BEC">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2</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27</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0A95" w14:textId="77777777" w:rsidR="00EE1556" w:rsidRDefault="00EE1556">
      <w:r>
        <w:separator/>
      </w:r>
    </w:p>
  </w:footnote>
  <w:footnote w:type="continuationSeparator" w:id="0">
    <w:p w14:paraId="292E33FF" w14:textId="77777777" w:rsidR="00EE1556" w:rsidRDefault="00EE1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C309A" w14:textId="3EB46AE6" w:rsidR="0051250E" w:rsidRDefault="00925BD0" w:rsidP="00210BD0">
    <w:pPr>
      <w:pStyle w:val="Ttulo8"/>
      <w:pBdr>
        <w:bottom w:val="single" w:sz="4" w:space="1" w:color="auto"/>
      </w:pBdr>
      <w:tabs>
        <w:tab w:val="left" w:pos="1488"/>
        <w:tab w:val="left" w:pos="9366"/>
      </w:tabs>
    </w:pPr>
    <w:r>
      <w:rPr>
        <w:noProof/>
      </w:rPr>
      <mc:AlternateContent>
        <mc:Choice Requires="wps">
          <w:drawing>
            <wp:anchor distT="0" distB="0" distL="0" distR="0" simplePos="0" relativeHeight="251661312" behindDoc="1" locked="0" layoutInCell="1" allowOverlap="1" wp14:anchorId="125D226F" wp14:editId="426924B6">
              <wp:simplePos x="0" y="0"/>
              <wp:positionH relativeFrom="column">
                <wp:posOffset>4506265</wp:posOffset>
              </wp:positionH>
              <wp:positionV relativeFrom="paragraph">
                <wp:posOffset>156159</wp:posOffset>
              </wp:positionV>
              <wp:extent cx="1876425" cy="408305"/>
              <wp:effectExtent l="0" t="0" r="28575" b="10795"/>
              <wp:wrapNone/>
              <wp:docPr id="15"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6248F94" w14:textId="7C97BC34" w:rsidR="00B22C9B" w:rsidRDefault="00B22C9B" w:rsidP="00B22C9B">
                          <w:pPr>
                            <w:pStyle w:val="SemEspaamento"/>
                            <w:rPr>
                              <w:rFonts w:cs="Calibri"/>
                              <w:sz w:val="20"/>
                              <w:szCs w:val="20"/>
                            </w:rPr>
                          </w:pPr>
                          <w:r>
                            <w:rPr>
                              <w:rFonts w:cs="Calibri"/>
                              <w:sz w:val="20"/>
                              <w:szCs w:val="20"/>
                            </w:rPr>
                            <w:t xml:space="preserve">PROCESSO Nº: </w:t>
                          </w:r>
                          <w:r w:rsidR="00C43BA1">
                            <w:rPr>
                              <w:rFonts w:cs="Calibri"/>
                              <w:sz w:val="20"/>
                              <w:szCs w:val="20"/>
                            </w:rPr>
                            <w:t>3904/2023</w:t>
                          </w:r>
                        </w:p>
                        <w:p w14:paraId="63A4FAC1" w14:textId="77777777" w:rsidR="00B22C9B" w:rsidRDefault="00B22C9B" w:rsidP="00B22C9B">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25D226F" id="Retângulo 15" o:spid="_x0000_s1026" style="position:absolute;margin-left:354.8pt;margin-top:12.3pt;width:147.75pt;height:32.15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" strokeweight=".26mm">
              <v:stroke joinstyle="round"/>
              <v:path arrowok="t"/>
              <v:textbox>
                <w:txbxContent>
                  <w:p w14:paraId="26248F94" w14:textId="7C97BC34" w:rsidR="00B22C9B" w:rsidRDefault="00B22C9B" w:rsidP="00B22C9B">
                    <w:pPr>
                      <w:pStyle w:val="SemEspaamento"/>
                      <w:rPr>
                        <w:rFonts w:cs="Calibri"/>
                        <w:sz w:val="20"/>
                        <w:szCs w:val="20"/>
                      </w:rPr>
                    </w:pPr>
                    <w:r>
                      <w:rPr>
                        <w:rFonts w:cs="Calibri"/>
                        <w:sz w:val="20"/>
                        <w:szCs w:val="20"/>
                      </w:rPr>
                      <w:t xml:space="preserve">PROCESSO Nº: </w:t>
                    </w:r>
                    <w:r w:rsidR="00C43BA1">
                      <w:rPr>
                        <w:rFonts w:cs="Calibri"/>
                        <w:sz w:val="20"/>
                        <w:szCs w:val="20"/>
                      </w:rPr>
                      <w:t>3904/2023</w:t>
                    </w:r>
                  </w:p>
                  <w:p w14:paraId="63A4FAC1" w14:textId="77777777" w:rsidR="00B22C9B" w:rsidRDefault="00B22C9B" w:rsidP="00B22C9B">
                    <w:pPr>
                      <w:pStyle w:val="SemEspaamento"/>
                      <w:rPr>
                        <w:sz w:val="20"/>
                        <w:szCs w:val="20"/>
                      </w:rPr>
                    </w:pPr>
                    <w:r>
                      <w:rPr>
                        <w:rFonts w:cs="Calibri"/>
                        <w:sz w:val="20"/>
                        <w:szCs w:val="20"/>
                      </w:rPr>
                      <w:t xml:space="preserve">RUBRICA:______FOLHA:______ </w:t>
                    </w:r>
                  </w:p>
                </w:txbxContent>
              </v:textbox>
            </v:rect>
          </w:pict>
        </mc:Fallback>
      </mc:AlternateContent>
    </w:r>
  </w:p>
  <w:p w14:paraId="3A590F9F" w14:textId="09FDF41A" w:rsidR="0051250E" w:rsidRDefault="00C43BA1" w:rsidP="00210BD0">
    <w:pPr>
      <w:pStyle w:val="Ttulo8"/>
      <w:pBdr>
        <w:bottom w:val="single" w:sz="4" w:space="1" w:color="auto"/>
      </w:pBdr>
      <w:tabs>
        <w:tab w:val="left" w:pos="1488"/>
        <w:tab w:val="left" w:pos="9366"/>
      </w:tabs>
    </w:pPr>
    <w:r w:rsidRPr="00C43BA1">
      <w:rPr>
        <w:rFonts w:ascii="Arial" w:hAnsi="Arial" w:cs="Arial"/>
        <w:noProof/>
        <w:color w:val="000000"/>
        <w:sz w:val="16"/>
        <w:szCs w:val="18"/>
        <w:lang w:val="pt-BR" w:eastAsia="pt-BR" w:bidi="ar-SA"/>
      </w:rPr>
      <w:drawing>
        <wp:inline distT="0" distB="0" distL="0" distR="0" wp14:anchorId="6E8A386C" wp14:editId="47A3832A">
          <wp:extent cx="3260090" cy="7556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17" t="-75" r="-17" b="-75"/>
                  <a:stretch>
                    <a:fillRect/>
                  </a:stretch>
                </pic:blipFill>
                <pic:spPr bwMode="auto">
                  <a:xfrm>
                    <a:off x="0" y="0"/>
                    <a:ext cx="3260090" cy="755650"/>
                  </a:xfrm>
                  <a:prstGeom prst="rect">
                    <a:avLst/>
                  </a:prstGeom>
                  <a:solidFill>
                    <a:srgbClr val="FFFFFF">
                      <a:alpha val="0"/>
                    </a:srgbClr>
                  </a:solidFill>
                  <a:ln>
                    <a:noFill/>
                  </a:ln>
                </pic:spPr>
              </pic:pic>
            </a:graphicData>
          </a:graphic>
        </wp:inline>
      </w:drawing>
    </w:r>
  </w:p>
  <w:p w14:paraId="56A69052" w14:textId="000D5904" w:rsidR="00F17EB8" w:rsidRPr="00AE553B" w:rsidRDefault="00F17EB8" w:rsidP="00066D4C">
    <w:pPr>
      <w:pStyle w:val="Ttulo8"/>
      <w:pBdr>
        <w:bottom w:val="single" w:sz="4" w:space="1" w:color="auto"/>
      </w:pBdr>
      <w:tabs>
        <w:tab w:val="left" w:pos="1488"/>
        <w:tab w:val="left" w:pos="93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2"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EA6327"/>
    <w:multiLevelType w:val="multilevel"/>
    <w:tmpl w:val="BB8EDF22"/>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4"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10" w15:restartNumberingAfterBreak="0">
    <w:nsid w:val="243C4BDB"/>
    <w:multiLevelType w:val="multilevel"/>
    <w:tmpl w:val="5E4611D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Azo Sans Lt" w:eastAsia="Tahoma" w:hAnsi="Azo Sans Lt" w:cs="Tahoma"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1"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2"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3"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4"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5"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6"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7"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19"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0"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1"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2"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3"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4"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5"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6" w15:restartNumberingAfterBreak="0">
    <w:nsid w:val="4F0F3A86"/>
    <w:multiLevelType w:val="multilevel"/>
    <w:tmpl w:val="BEA0A638"/>
    <w:lvl w:ilvl="0">
      <w:start w:val="1"/>
      <w:numFmt w:val="decimal"/>
      <w:lvlText w:val="%1."/>
      <w:lvlJc w:val="left"/>
      <w:pPr>
        <w:ind w:left="389" w:hanging="277"/>
      </w:pPr>
      <w:rPr>
        <w:rFonts w:hint="default"/>
        <w:b/>
        <w:bCs/>
        <w:spacing w:val="-2"/>
        <w:w w:val="115"/>
        <w:lang w:val="pt-PT" w:eastAsia="pt-PT" w:bidi="pt-PT"/>
      </w:rPr>
    </w:lvl>
    <w:lvl w:ilvl="1">
      <w:start w:val="1"/>
      <w:numFmt w:val="bullet"/>
      <w:lvlText w:val=""/>
      <w:lvlJc w:val="left"/>
      <w:pPr>
        <w:ind w:left="-153" w:hanging="360"/>
      </w:pPr>
      <w:rPr>
        <w:rFonts w:ascii="Symbol" w:hAnsi="Symbol" w:hint="defaul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Azo Sans Lt" w:eastAsia="Tahoma" w:hAnsi="Azo Sans Lt" w:cs="Tahoma"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7" w15:restartNumberingAfterBreak="0">
    <w:nsid w:val="506C73C7"/>
    <w:multiLevelType w:val="multilevel"/>
    <w:tmpl w:val="DAB0245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9"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30"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31"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2"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3"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4"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5"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6"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7"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38"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9"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40"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11"/>
  </w:num>
  <w:num w:numId="2">
    <w:abstractNumId w:val="10"/>
  </w:num>
  <w:num w:numId="3">
    <w:abstractNumId w:val="17"/>
  </w:num>
  <w:num w:numId="4">
    <w:abstractNumId w:val="12"/>
  </w:num>
  <w:num w:numId="5">
    <w:abstractNumId w:val="6"/>
  </w:num>
  <w:num w:numId="6">
    <w:abstractNumId w:val="23"/>
  </w:num>
  <w:num w:numId="7">
    <w:abstractNumId w:val="31"/>
  </w:num>
  <w:num w:numId="8">
    <w:abstractNumId w:val="16"/>
  </w:num>
  <w:num w:numId="9">
    <w:abstractNumId w:val="36"/>
  </w:num>
  <w:num w:numId="10">
    <w:abstractNumId w:val="30"/>
  </w:num>
  <w:num w:numId="11">
    <w:abstractNumId w:val="29"/>
  </w:num>
  <w:num w:numId="12">
    <w:abstractNumId w:val="14"/>
  </w:num>
  <w:num w:numId="13">
    <w:abstractNumId w:val="32"/>
  </w:num>
  <w:num w:numId="14">
    <w:abstractNumId w:val="18"/>
  </w:num>
  <w:num w:numId="15">
    <w:abstractNumId w:val="28"/>
  </w:num>
  <w:num w:numId="16">
    <w:abstractNumId w:val="13"/>
  </w:num>
  <w:num w:numId="17">
    <w:abstractNumId w:val="9"/>
  </w:num>
  <w:num w:numId="18">
    <w:abstractNumId w:val="25"/>
  </w:num>
  <w:num w:numId="19">
    <w:abstractNumId w:val="15"/>
  </w:num>
  <w:num w:numId="20">
    <w:abstractNumId w:val="0"/>
  </w:num>
  <w:num w:numId="21">
    <w:abstractNumId w:val="2"/>
  </w:num>
  <w:num w:numId="22">
    <w:abstractNumId w:val="40"/>
  </w:num>
  <w:num w:numId="23">
    <w:abstractNumId w:val="22"/>
  </w:num>
  <w:num w:numId="24">
    <w:abstractNumId w:val="20"/>
  </w:num>
  <w:num w:numId="25">
    <w:abstractNumId w:val="4"/>
  </w:num>
  <w:num w:numId="26">
    <w:abstractNumId w:val="39"/>
  </w:num>
  <w:num w:numId="27">
    <w:abstractNumId w:val="19"/>
  </w:num>
  <w:num w:numId="28">
    <w:abstractNumId w:val="5"/>
  </w:num>
  <w:num w:numId="29">
    <w:abstractNumId w:val="37"/>
  </w:num>
  <w:num w:numId="30">
    <w:abstractNumId w:val="35"/>
  </w:num>
  <w:num w:numId="31">
    <w:abstractNumId w:val="33"/>
  </w:num>
  <w:num w:numId="32">
    <w:abstractNumId w:val="34"/>
  </w:num>
  <w:num w:numId="33">
    <w:abstractNumId w:val="1"/>
  </w:num>
  <w:num w:numId="34">
    <w:abstractNumId w:val="24"/>
  </w:num>
  <w:num w:numId="35">
    <w:abstractNumId w:val="8"/>
  </w:num>
  <w:num w:numId="36">
    <w:abstractNumId w:val="8"/>
    <w:lvlOverride w:ilvl="0">
      <w:startOverride w:val="20"/>
    </w:lvlOverride>
    <w:lvlOverride w:ilvl="1">
      <w:startOverride w:val="1"/>
    </w:lvlOverride>
  </w:num>
  <w:num w:numId="37">
    <w:abstractNumId w:val="38"/>
  </w:num>
  <w:num w:numId="38">
    <w:abstractNumId w:val="21"/>
  </w:num>
  <w:num w:numId="39">
    <w:abstractNumId w:val="3"/>
  </w:num>
  <w:num w:numId="40">
    <w:abstractNumId w:val="27"/>
  </w:num>
  <w:num w:numId="41">
    <w:abstractNumId w:val="7"/>
  </w:num>
  <w:num w:numId="42">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51B3"/>
    <w:rsid w:val="000158B7"/>
    <w:rsid w:val="000166BA"/>
    <w:rsid w:val="000172CA"/>
    <w:rsid w:val="00023C80"/>
    <w:rsid w:val="00026157"/>
    <w:rsid w:val="000314FD"/>
    <w:rsid w:val="00031AD9"/>
    <w:rsid w:val="00033E8E"/>
    <w:rsid w:val="0003763F"/>
    <w:rsid w:val="00037BB2"/>
    <w:rsid w:val="0004131A"/>
    <w:rsid w:val="00046C25"/>
    <w:rsid w:val="0005191F"/>
    <w:rsid w:val="00056CB0"/>
    <w:rsid w:val="00057956"/>
    <w:rsid w:val="00061478"/>
    <w:rsid w:val="00063632"/>
    <w:rsid w:val="00066534"/>
    <w:rsid w:val="00066D4C"/>
    <w:rsid w:val="00066DE9"/>
    <w:rsid w:val="0007496A"/>
    <w:rsid w:val="00074F23"/>
    <w:rsid w:val="00077411"/>
    <w:rsid w:val="0008658D"/>
    <w:rsid w:val="00087909"/>
    <w:rsid w:val="00087D3C"/>
    <w:rsid w:val="000909E5"/>
    <w:rsid w:val="0009245A"/>
    <w:rsid w:val="00094DEB"/>
    <w:rsid w:val="00096A2C"/>
    <w:rsid w:val="00096D33"/>
    <w:rsid w:val="000A283E"/>
    <w:rsid w:val="000A650D"/>
    <w:rsid w:val="000A733F"/>
    <w:rsid w:val="000B6052"/>
    <w:rsid w:val="000B71F1"/>
    <w:rsid w:val="000C0A24"/>
    <w:rsid w:val="000C2742"/>
    <w:rsid w:val="000C59F2"/>
    <w:rsid w:val="000C63F3"/>
    <w:rsid w:val="000C7E5E"/>
    <w:rsid w:val="000D6E6A"/>
    <w:rsid w:val="000D785E"/>
    <w:rsid w:val="000E072A"/>
    <w:rsid w:val="000E1C4A"/>
    <w:rsid w:val="000E4419"/>
    <w:rsid w:val="000F02C0"/>
    <w:rsid w:val="000F132E"/>
    <w:rsid w:val="000F3AE2"/>
    <w:rsid w:val="000F3C18"/>
    <w:rsid w:val="000F583E"/>
    <w:rsid w:val="000F72E9"/>
    <w:rsid w:val="00101999"/>
    <w:rsid w:val="00101EA2"/>
    <w:rsid w:val="00102228"/>
    <w:rsid w:val="00104314"/>
    <w:rsid w:val="001048F6"/>
    <w:rsid w:val="00105C65"/>
    <w:rsid w:val="001069FC"/>
    <w:rsid w:val="00107A8D"/>
    <w:rsid w:val="00111A3C"/>
    <w:rsid w:val="0011381F"/>
    <w:rsid w:val="00114656"/>
    <w:rsid w:val="001147EB"/>
    <w:rsid w:val="00121956"/>
    <w:rsid w:val="00121B0F"/>
    <w:rsid w:val="00123BC6"/>
    <w:rsid w:val="00133A53"/>
    <w:rsid w:val="00135EB5"/>
    <w:rsid w:val="0013757D"/>
    <w:rsid w:val="001376C2"/>
    <w:rsid w:val="00137BB4"/>
    <w:rsid w:val="0014056F"/>
    <w:rsid w:val="00141A12"/>
    <w:rsid w:val="001438AF"/>
    <w:rsid w:val="001448E1"/>
    <w:rsid w:val="00147E46"/>
    <w:rsid w:val="0015488C"/>
    <w:rsid w:val="00157B8F"/>
    <w:rsid w:val="00162E60"/>
    <w:rsid w:val="001654FE"/>
    <w:rsid w:val="001720E4"/>
    <w:rsid w:val="00172BD4"/>
    <w:rsid w:val="00174154"/>
    <w:rsid w:val="00175520"/>
    <w:rsid w:val="00180EA1"/>
    <w:rsid w:val="00182F43"/>
    <w:rsid w:val="00186A85"/>
    <w:rsid w:val="001871DC"/>
    <w:rsid w:val="001939BA"/>
    <w:rsid w:val="00197696"/>
    <w:rsid w:val="00197819"/>
    <w:rsid w:val="001A082B"/>
    <w:rsid w:val="001A1784"/>
    <w:rsid w:val="001A280D"/>
    <w:rsid w:val="001A45C9"/>
    <w:rsid w:val="001A7518"/>
    <w:rsid w:val="001B76AC"/>
    <w:rsid w:val="001C1D39"/>
    <w:rsid w:val="001C2463"/>
    <w:rsid w:val="001C37C0"/>
    <w:rsid w:val="001C5EDE"/>
    <w:rsid w:val="001D05DE"/>
    <w:rsid w:val="001D2AF8"/>
    <w:rsid w:val="001D681B"/>
    <w:rsid w:val="001E07F1"/>
    <w:rsid w:val="001E3AE4"/>
    <w:rsid w:val="001E4EBA"/>
    <w:rsid w:val="001E593C"/>
    <w:rsid w:val="001E6AD1"/>
    <w:rsid w:val="001E6B91"/>
    <w:rsid w:val="001F463D"/>
    <w:rsid w:val="001F58C0"/>
    <w:rsid w:val="001F5B4F"/>
    <w:rsid w:val="001F6248"/>
    <w:rsid w:val="00202622"/>
    <w:rsid w:val="002055A3"/>
    <w:rsid w:val="00207AEE"/>
    <w:rsid w:val="002107D6"/>
    <w:rsid w:val="00210BD0"/>
    <w:rsid w:val="00211788"/>
    <w:rsid w:val="00214D99"/>
    <w:rsid w:val="002203B2"/>
    <w:rsid w:val="00220D19"/>
    <w:rsid w:val="002213CC"/>
    <w:rsid w:val="00226F72"/>
    <w:rsid w:val="00227BE2"/>
    <w:rsid w:val="0023437A"/>
    <w:rsid w:val="0023584D"/>
    <w:rsid w:val="00237F27"/>
    <w:rsid w:val="00240569"/>
    <w:rsid w:val="00241060"/>
    <w:rsid w:val="0024432F"/>
    <w:rsid w:val="00244880"/>
    <w:rsid w:val="00245A5A"/>
    <w:rsid w:val="00246F0D"/>
    <w:rsid w:val="002478EA"/>
    <w:rsid w:val="002509BE"/>
    <w:rsid w:val="00251F88"/>
    <w:rsid w:val="00253A37"/>
    <w:rsid w:val="00263A28"/>
    <w:rsid w:val="00263B24"/>
    <w:rsid w:val="00270C11"/>
    <w:rsid w:val="002749E4"/>
    <w:rsid w:val="00274A9A"/>
    <w:rsid w:val="002762EF"/>
    <w:rsid w:val="00282686"/>
    <w:rsid w:val="00284C58"/>
    <w:rsid w:val="002853C8"/>
    <w:rsid w:val="002870ED"/>
    <w:rsid w:val="002930BB"/>
    <w:rsid w:val="00293620"/>
    <w:rsid w:val="002939ED"/>
    <w:rsid w:val="002A0D39"/>
    <w:rsid w:val="002A4300"/>
    <w:rsid w:val="002A56F3"/>
    <w:rsid w:val="002A578B"/>
    <w:rsid w:val="002A6B3F"/>
    <w:rsid w:val="002A782B"/>
    <w:rsid w:val="002B1FA9"/>
    <w:rsid w:val="002B48B4"/>
    <w:rsid w:val="002D2F45"/>
    <w:rsid w:val="002D4CF6"/>
    <w:rsid w:val="002D7F51"/>
    <w:rsid w:val="002E191D"/>
    <w:rsid w:val="002E192B"/>
    <w:rsid w:val="002E19AE"/>
    <w:rsid w:val="002E2E92"/>
    <w:rsid w:val="002E310D"/>
    <w:rsid w:val="002E3C07"/>
    <w:rsid w:val="002E3E7E"/>
    <w:rsid w:val="002E4D58"/>
    <w:rsid w:val="002F0575"/>
    <w:rsid w:val="002F3136"/>
    <w:rsid w:val="002F377B"/>
    <w:rsid w:val="002F6977"/>
    <w:rsid w:val="00300374"/>
    <w:rsid w:val="00302DC8"/>
    <w:rsid w:val="003030C8"/>
    <w:rsid w:val="00303347"/>
    <w:rsid w:val="0030718D"/>
    <w:rsid w:val="003215AE"/>
    <w:rsid w:val="00323827"/>
    <w:rsid w:val="00327ADE"/>
    <w:rsid w:val="003335BE"/>
    <w:rsid w:val="003356B3"/>
    <w:rsid w:val="003435F3"/>
    <w:rsid w:val="00344C03"/>
    <w:rsid w:val="00345B89"/>
    <w:rsid w:val="003467A0"/>
    <w:rsid w:val="0034721F"/>
    <w:rsid w:val="003502E5"/>
    <w:rsid w:val="00351024"/>
    <w:rsid w:val="0035180D"/>
    <w:rsid w:val="00353615"/>
    <w:rsid w:val="00354C12"/>
    <w:rsid w:val="003560BA"/>
    <w:rsid w:val="00364BFD"/>
    <w:rsid w:val="003701D3"/>
    <w:rsid w:val="003722D4"/>
    <w:rsid w:val="003762C1"/>
    <w:rsid w:val="0037694B"/>
    <w:rsid w:val="00376D78"/>
    <w:rsid w:val="00377975"/>
    <w:rsid w:val="0038055A"/>
    <w:rsid w:val="00381A02"/>
    <w:rsid w:val="003845F5"/>
    <w:rsid w:val="003866C8"/>
    <w:rsid w:val="00386E03"/>
    <w:rsid w:val="00387BFA"/>
    <w:rsid w:val="0039013C"/>
    <w:rsid w:val="003910FE"/>
    <w:rsid w:val="00392545"/>
    <w:rsid w:val="0039275D"/>
    <w:rsid w:val="00397234"/>
    <w:rsid w:val="003A2064"/>
    <w:rsid w:val="003A5CD8"/>
    <w:rsid w:val="003A6ACE"/>
    <w:rsid w:val="003A7172"/>
    <w:rsid w:val="003B056C"/>
    <w:rsid w:val="003B4303"/>
    <w:rsid w:val="003B457C"/>
    <w:rsid w:val="003B4894"/>
    <w:rsid w:val="003B5250"/>
    <w:rsid w:val="003C2E92"/>
    <w:rsid w:val="003C32DF"/>
    <w:rsid w:val="003C4B7B"/>
    <w:rsid w:val="003D1F62"/>
    <w:rsid w:val="003D7B39"/>
    <w:rsid w:val="003D7D34"/>
    <w:rsid w:val="003E1501"/>
    <w:rsid w:val="003E280D"/>
    <w:rsid w:val="003E2CD0"/>
    <w:rsid w:val="003E7BFB"/>
    <w:rsid w:val="003F195A"/>
    <w:rsid w:val="003F5E04"/>
    <w:rsid w:val="003F70A5"/>
    <w:rsid w:val="00401FEC"/>
    <w:rsid w:val="0040606D"/>
    <w:rsid w:val="004063A5"/>
    <w:rsid w:val="00407C23"/>
    <w:rsid w:val="00410EA9"/>
    <w:rsid w:val="00410F8F"/>
    <w:rsid w:val="004132A8"/>
    <w:rsid w:val="004140C0"/>
    <w:rsid w:val="00414142"/>
    <w:rsid w:val="00414CB7"/>
    <w:rsid w:val="004154FB"/>
    <w:rsid w:val="00415CB4"/>
    <w:rsid w:val="00420111"/>
    <w:rsid w:val="00421997"/>
    <w:rsid w:val="004243FB"/>
    <w:rsid w:val="00424B3F"/>
    <w:rsid w:val="0042660B"/>
    <w:rsid w:val="00431406"/>
    <w:rsid w:val="0044098E"/>
    <w:rsid w:val="00442D27"/>
    <w:rsid w:val="004447A2"/>
    <w:rsid w:val="00447A2D"/>
    <w:rsid w:val="00451A0C"/>
    <w:rsid w:val="00455105"/>
    <w:rsid w:val="00455F52"/>
    <w:rsid w:val="00456BD6"/>
    <w:rsid w:val="004573BF"/>
    <w:rsid w:val="0046176F"/>
    <w:rsid w:val="0046230A"/>
    <w:rsid w:val="004724BC"/>
    <w:rsid w:val="00472871"/>
    <w:rsid w:val="0047329A"/>
    <w:rsid w:val="004739CE"/>
    <w:rsid w:val="00473DED"/>
    <w:rsid w:val="00482EE4"/>
    <w:rsid w:val="00484AFC"/>
    <w:rsid w:val="0048669E"/>
    <w:rsid w:val="00486AE7"/>
    <w:rsid w:val="0049154F"/>
    <w:rsid w:val="0049566C"/>
    <w:rsid w:val="00496A16"/>
    <w:rsid w:val="004A3C2E"/>
    <w:rsid w:val="004C0165"/>
    <w:rsid w:val="004C1258"/>
    <w:rsid w:val="004C3726"/>
    <w:rsid w:val="004D56D5"/>
    <w:rsid w:val="004D7B24"/>
    <w:rsid w:val="004E1061"/>
    <w:rsid w:val="004E6D1D"/>
    <w:rsid w:val="004E78CB"/>
    <w:rsid w:val="004F27D9"/>
    <w:rsid w:val="004F487F"/>
    <w:rsid w:val="004F6020"/>
    <w:rsid w:val="004F6316"/>
    <w:rsid w:val="004F6C6E"/>
    <w:rsid w:val="00502AFF"/>
    <w:rsid w:val="00504EC5"/>
    <w:rsid w:val="00506857"/>
    <w:rsid w:val="0050784F"/>
    <w:rsid w:val="00507F57"/>
    <w:rsid w:val="00511082"/>
    <w:rsid w:val="00511458"/>
    <w:rsid w:val="0051250E"/>
    <w:rsid w:val="00512DEB"/>
    <w:rsid w:val="00514348"/>
    <w:rsid w:val="00514E43"/>
    <w:rsid w:val="00516419"/>
    <w:rsid w:val="00540921"/>
    <w:rsid w:val="00542DB6"/>
    <w:rsid w:val="00543F4A"/>
    <w:rsid w:val="00546A48"/>
    <w:rsid w:val="00546BEC"/>
    <w:rsid w:val="00551776"/>
    <w:rsid w:val="005567AB"/>
    <w:rsid w:val="00556886"/>
    <w:rsid w:val="0056236E"/>
    <w:rsid w:val="00565987"/>
    <w:rsid w:val="0057174A"/>
    <w:rsid w:val="00575D80"/>
    <w:rsid w:val="005773E8"/>
    <w:rsid w:val="00580940"/>
    <w:rsid w:val="00584BA7"/>
    <w:rsid w:val="005932E5"/>
    <w:rsid w:val="005941CD"/>
    <w:rsid w:val="005970AE"/>
    <w:rsid w:val="00597F31"/>
    <w:rsid w:val="005A0707"/>
    <w:rsid w:val="005A2B22"/>
    <w:rsid w:val="005A2C7F"/>
    <w:rsid w:val="005A439D"/>
    <w:rsid w:val="005A4430"/>
    <w:rsid w:val="005A64CC"/>
    <w:rsid w:val="005B4925"/>
    <w:rsid w:val="005B6453"/>
    <w:rsid w:val="005C0C22"/>
    <w:rsid w:val="005C4C34"/>
    <w:rsid w:val="005C50C2"/>
    <w:rsid w:val="005C5A79"/>
    <w:rsid w:val="005C6041"/>
    <w:rsid w:val="005C688C"/>
    <w:rsid w:val="005D1650"/>
    <w:rsid w:val="005D4646"/>
    <w:rsid w:val="005E3E95"/>
    <w:rsid w:val="005E561A"/>
    <w:rsid w:val="005E6027"/>
    <w:rsid w:val="005E7122"/>
    <w:rsid w:val="005F0C8B"/>
    <w:rsid w:val="005F6312"/>
    <w:rsid w:val="005F7A8C"/>
    <w:rsid w:val="0061270F"/>
    <w:rsid w:val="00613663"/>
    <w:rsid w:val="006148DB"/>
    <w:rsid w:val="00616CE4"/>
    <w:rsid w:val="00621022"/>
    <w:rsid w:val="00624D5A"/>
    <w:rsid w:val="00631113"/>
    <w:rsid w:val="00632F36"/>
    <w:rsid w:val="0063669A"/>
    <w:rsid w:val="00641408"/>
    <w:rsid w:val="006526EC"/>
    <w:rsid w:val="006547A8"/>
    <w:rsid w:val="00657A20"/>
    <w:rsid w:val="00657B9A"/>
    <w:rsid w:val="006637B5"/>
    <w:rsid w:val="00665EE8"/>
    <w:rsid w:val="00667296"/>
    <w:rsid w:val="0066739D"/>
    <w:rsid w:val="0067149B"/>
    <w:rsid w:val="00673F10"/>
    <w:rsid w:val="00675C49"/>
    <w:rsid w:val="00676281"/>
    <w:rsid w:val="00680327"/>
    <w:rsid w:val="006805DD"/>
    <w:rsid w:val="006808AA"/>
    <w:rsid w:val="00681C40"/>
    <w:rsid w:val="006840A2"/>
    <w:rsid w:val="006906EE"/>
    <w:rsid w:val="00695B6C"/>
    <w:rsid w:val="006962AA"/>
    <w:rsid w:val="006A1F40"/>
    <w:rsid w:val="006A4A49"/>
    <w:rsid w:val="006A5202"/>
    <w:rsid w:val="006B3314"/>
    <w:rsid w:val="006B4F6B"/>
    <w:rsid w:val="006B5E93"/>
    <w:rsid w:val="006B6DAE"/>
    <w:rsid w:val="006C049D"/>
    <w:rsid w:val="006C362B"/>
    <w:rsid w:val="006C3F7A"/>
    <w:rsid w:val="006C4244"/>
    <w:rsid w:val="006C540E"/>
    <w:rsid w:val="006C6AC6"/>
    <w:rsid w:val="006C76D7"/>
    <w:rsid w:val="006C7856"/>
    <w:rsid w:val="006D11B1"/>
    <w:rsid w:val="006D1D81"/>
    <w:rsid w:val="006E0F4E"/>
    <w:rsid w:val="006E2B17"/>
    <w:rsid w:val="006E77C5"/>
    <w:rsid w:val="006F1640"/>
    <w:rsid w:val="006F2AC5"/>
    <w:rsid w:val="006F5C63"/>
    <w:rsid w:val="006F5EC9"/>
    <w:rsid w:val="007018F9"/>
    <w:rsid w:val="0070479E"/>
    <w:rsid w:val="00704CA2"/>
    <w:rsid w:val="007071EB"/>
    <w:rsid w:val="00710A0F"/>
    <w:rsid w:val="00710D5B"/>
    <w:rsid w:val="00711D6A"/>
    <w:rsid w:val="007157BE"/>
    <w:rsid w:val="00716AB0"/>
    <w:rsid w:val="00720220"/>
    <w:rsid w:val="007214AC"/>
    <w:rsid w:val="007215D4"/>
    <w:rsid w:val="007218CC"/>
    <w:rsid w:val="007315EC"/>
    <w:rsid w:val="00732632"/>
    <w:rsid w:val="00737CA8"/>
    <w:rsid w:val="00741098"/>
    <w:rsid w:val="0074543D"/>
    <w:rsid w:val="00745CE1"/>
    <w:rsid w:val="00746C7D"/>
    <w:rsid w:val="007504ED"/>
    <w:rsid w:val="00753F92"/>
    <w:rsid w:val="00755707"/>
    <w:rsid w:val="007635B6"/>
    <w:rsid w:val="00763E0F"/>
    <w:rsid w:val="0076706F"/>
    <w:rsid w:val="0077331B"/>
    <w:rsid w:val="00773975"/>
    <w:rsid w:val="0077471D"/>
    <w:rsid w:val="007779DB"/>
    <w:rsid w:val="00783BAE"/>
    <w:rsid w:val="00783D1A"/>
    <w:rsid w:val="007845CE"/>
    <w:rsid w:val="0078499E"/>
    <w:rsid w:val="0078511E"/>
    <w:rsid w:val="00785E5B"/>
    <w:rsid w:val="00786A1F"/>
    <w:rsid w:val="007910A3"/>
    <w:rsid w:val="00792031"/>
    <w:rsid w:val="007A0B7A"/>
    <w:rsid w:val="007A5F04"/>
    <w:rsid w:val="007B034E"/>
    <w:rsid w:val="007B0F98"/>
    <w:rsid w:val="007B1E2F"/>
    <w:rsid w:val="007B2E53"/>
    <w:rsid w:val="007B430E"/>
    <w:rsid w:val="007C0C22"/>
    <w:rsid w:val="007C137F"/>
    <w:rsid w:val="007C27DA"/>
    <w:rsid w:val="007C3414"/>
    <w:rsid w:val="007C4D1C"/>
    <w:rsid w:val="007C5775"/>
    <w:rsid w:val="007C5A0B"/>
    <w:rsid w:val="007D0802"/>
    <w:rsid w:val="007D09DE"/>
    <w:rsid w:val="007D32EB"/>
    <w:rsid w:val="007D3851"/>
    <w:rsid w:val="007D41AA"/>
    <w:rsid w:val="007E1AD0"/>
    <w:rsid w:val="007E2067"/>
    <w:rsid w:val="007E2D89"/>
    <w:rsid w:val="007E3BA8"/>
    <w:rsid w:val="007F228B"/>
    <w:rsid w:val="007F2D8A"/>
    <w:rsid w:val="007F3FDA"/>
    <w:rsid w:val="007F403E"/>
    <w:rsid w:val="007F6BB0"/>
    <w:rsid w:val="007F6F70"/>
    <w:rsid w:val="00801289"/>
    <w:rsid w:val="00801A8C"/>
    <w:rsid w:val="00814119"/>
    <w:rsid w:val="008151E5"/>
    <w:rsid w:val="0082165C"/>
    <w:rsid w:val="00824679"/>
    <w:rsid w:val="00824D11"/>
    <w:rsid w:val="008310EB"/>
    <w:rsid w:val="008331DB"/>
    <w:rsid w:val="00835ACC"/>
    <w:rsid w:val="0083638A"/>
    <w:rsid w:val="008454A4"/>
    <w:rsid w:val="008550A9"/>
    <w:rsid w:val="00857937"/>
    <w:rsid w:val="0086105B"/>
    <w:rsid w:val="008619BF"/>
    <w:rsid w:val="0086295B"/>
    <w:rsid w:val="00864092"/>
    <w:rsid w:val="00866340"/>
    <w:rsid w:val="00866F7D"/>
    <w:rsid w:val="00872B09"/>
    <w:rsid w:val="00874789"/>
    <w:rsid w:val="00881838"/>
    <w:rsid w:val="00882D84"/>
    <w:rsid w:val="00884FB3"/>
    <w:rsid w:val="00885410"/>
    <w:rsid w:val="0088549E"/>
    <w:rsid w:val="00891EA6"/>
    <w:rsid w:val="00892407"/>
    <w:rsid w:val="0089623A"/>
    <w:rsid w:val="008A1473"/>
    <w:rsid w:val="008A2208"/>
    <w:rsid w:val="008A4054"/>
    <w:rsid w:val="008A58A4"/>
    <w:rsid w:val="008B027D"/>
    <w:rsid w:val="008B0E62"/>
    <w:rsid w:val="008B1A3D"/>
    <w:rsid w:val="008B1B1D"/>
    <w:rsid w:val="008B23F4"/>
    <w:rsid w:val="008B277F"/>
    <w:rsid w:val="008B715B"/>
    <w:rsid w:val="008C1656"/>
    <w:rsid w:val="008C4260"/>
    <w:rsid w:val="008C4D81"/>
    <w:rsid w:val="008C5F96"/>
    <w:rsid w:val="008C62CC"/>
    <w:rsid w:val="008C70A3"/>
    <w:rsid w:val="008C7F2C"/>
    <w:rsid w:val="008D4249"/>
    <w:rsid w:val="008D45C4"/>
    <w:rsid w:val="008D46FD"/>
    <w:rsid w:val="008D4DD9"/>
    <w:rsid w:val="008D6385"/>
    <w:rsid w:val="008D712A"/>
    <w:rsid w:val="008D7C4F"/>
    <w:rsid w:val="008E0400"/>
    <w:rsid w:val="008E13E4"/>
    <w:rsid w:val="008E5054"/>
    <w:rsid w:val="008E65DD"/>
    <w:rsid w:val="008F0D1E"/>
    <w:rsid w:val="008F2EC6"/>
    <w:rsid w:val="00901954"/>
    <w:rsid w:val="0090252F"/>
    <w:rsid w:val="00913B16"/>
    <w:rsid w:val="00920305"/>
    <w:rsid w:val="00920699"/>
    <w:rsid w:val="00922413"/>
    <w:rsid w:val="00923D2F"/>
    <w:rsid w:val="00925BD0"/>
    <w:rsid w:val="0093228E"/>
    <w:rsid w:val="009331CA"/>
    <w:rsid w:val="009334D1"/>
    <w:rsid w:val="00933C9E"/>
    <w:rsid w:val="0093401F"/>
    <w:rsid w:val="00935C6B"/>
    <w:rsid w:val="00940519"/>
    <w:rsid w:val="00943B70"/>
    <w:rsid w:val="009445DA"/>
    <w:rsid w:val="00944DD8"/>
    <w:rsid w:val="00950E90"/>
    <w:rsid w:val="009542AF"/>
    <w:rsid w:val="009607E8"/>
    <w:rsid w:val="009610F3"/>
    <w:rsid w:val="00967E8D"/>
    <w:rsid w:val="00971E98"/>
    <w:rsid w:val="00975D31"/>
    <w:rsid w:val="009803B0"/>
    <w:rsid w:val="00981B06"/>
    <w:rsid w:val="00983808"/>
    <w:rsid w:val="009848C0"/>
    <w:rsid w:val="009864BE"/>
    <w:rsid w:val="009879DD"/>
    <w:rsid w:val="009906DE"/>
    <w:rsid w:val="00991B51"/>
    <w:rsid w:val="00991CA3"/>
    <w:rsid w:val="009929EB"/>
    <w:rsid w:val="0099588C"/>
    <w:rsid w:val="009A1F5A"/>
    <w:rsid w:val="009A2F58"/>
    <w:rsid w:val="009A5519"/>
    <w:rsid w:val="009A7AE5"/>
    <w:rsid w:val="009B2023"/>
    <w:rsid w:val="009B234B"/>
    <w:rsid w:val="009C4FC6"/>
    <w:rsid w:val="009C6DF2"/>
    <w:rsid w:val="009C75A4"/>
    <w:rsid w:val="009D14C5"/>
    <w:rsid w:val="009D6502"/>
    <w:rsid w:val="009D6E02"/>
    <w:rsid w:val="009E2CCD"/>
    <w:rsid w:val="009E663D"/>
    <w:rsid w:val="009E721B"/>
    <w:rsid w:val="009F3012"/>
    <w:rsid w:val="009F5D45"/>
    <w:rsid w:val="009F6EC7"/>
    <w:rsid w:val="00A00B60"/>
    <w:rsid w:val="00A023FF"/>
    <w:rsid w:val="00A0574B"/>
    <w:rsid w:val="00A05D48"/>
    <w:rsid w:val="00A07BEB"/>
    <w:rsid w:val="00A14EF6"/>
    <w:rsid w:val="00A20DA1"/>
    <w:rsid w:val="00A229B1"/>
    <w:rsid w:val="00A2396E"/>
    <w:rsid w:val="00A251C2"/>
    <w:rsid w:val="00A267C7"/>
    <w:rsid w:val="00A304E7"/>
    <w:rsid w:val="00A30B96"/>
    <w:rsid w:val="00A31038"/>
    <w:rsid w:val="00A3375E"/>
    <w:rsid w:val="00A338A0"/>
    <w:rsid w:val="00A353B7"/>
    <w:rsid w:val="00A550F5"/>
    <w:rsid w:val="00A55829"/>
    <w:rsid w:val="00A627B1"/>
    <w:rsid w:val="00A64702"/>
    <w:rsid w:val="00A64AEB"/>
    <w:rsid w:val="00A723CB"/>
    <w:rsid w:val="00A73B8A"/>
    <w:rsid w:val="00A83ED8"/>
    <w:rsid w:val="00A85D9B"/>
    <w:rsid w:val="00A913BB"/>
    <w:rsid w:val="00A91CA2"/>
    <w:rsid w:val="00A92322"/>
    <w:rsid w:val="00A9262D"/>
    <w:rsid w:val="00A92B46"/>
    <w:rsid w:val="00A94B60"/>
    <w:rsid w:val="00AA1BE8"/>
    <w:rsid w:val="00AA32FB"/>
    <w:rsid w:val="00AA54CE"/>
    <w:rsid w:val="00AA5EE1"/>
    <w:rsid w:val="00AA7018"/>
    <w:rsid w:val="00AB1EBF"/>
    <w:rsid w:val="00AB2677"/>
    <w:rsid w:val="00AB2FF8"/>
    <w:rsid w:val="00AB3CAE"/>
    <w:rsid w:val="00AB5EFC"/>
    <w:rsid w:val="00AB7E43"/>
    <w:rsid w:val="00AC0110"/>
    <w:rsid w:val="00AC0524"/>
    <w:rsid w:val="00AC281D"/>
    <w:rsid w:val="00AC31AC"/>
    <w:rsid w:val="00AC3635"/>
    <w:rsid w:val="00AC5305"/>
    <w:rsid w:val="00AC6390"/>
    <w:rsid w:val="00AC6833"/>
    <w:rsid w:val="00AD2E7D"/>
    <w:rsid w:val="00AD3A11"/>
    <w:rsid w:val="00AE3774"/>
    <w:rsid w:val="00AE553B"/>
    <w:rsid w:val="00AF257F"/>
    <w:rsid w:val="00B0676C"/>
    <w:rsid w:val="00B06843"/>
    <w:rsid w:val="00B0784B"/>
    <w:rsid w:val="00B0787B"/>
    <w:rsid w:val="00B1598C"/>
    <w:rsid w:val="00B161C0"/>
    <w:rsid w:val="00B22C9B"/>
    <w:rsid w:val="00B244A3"/>
    <w:rsid w:val="00B25C25"/>
    <w:rsid w:val="00B27A04"/>
    <w:rsid w:val="00B27D47"/>
    <w:rsid w:val="00B31413"/>
    <w:rsid w:val="00B33CDF"/>
    <w:rsid w:val="00B406FD"/>
    <w:rsid w:val="00B40AB4"/>
    <w:rsid w:val="00B42FB4"/>
    <w:rsid w:val="00B44B6D"/>
    <w:rsid w:val="00B52E32"/>
    <w:rsid w:val="00B54502"/>
    <w:rsid w:val="00B55681"/>
    <w:rsid w:val="00B614BD"/>
    <w:rsid w:val="00B63ED7"/>
    <w:rsid w:val="00B64C20"/>
    <w:rsid w:val="00B71688"/>
    <w:rsid w:val="00B7524D"/>
    <w:rsid w:val="00B760A2"/>
    <w:rsid w:val="00B7758E"/>
    <w:rsid w:val="00B81A8E"/>
    <w:rsid w:val="00B8382A"/>
    <w:rsid w:val="00B86B30"/>
    <w:rsid w:val="00B909FA"/>
    <w:rsid w:val="00B924F0"/>
    <w:rsid w:val="00B9481B"/>
    <w:rsid w:val="00B95275"/>
    <w:rsid w:val="00BA1753"/>
    <w:rsid w:val="00BA2746"/>
    <w:rsid w:val="00BA69A3"/>
    <w:rsid w:val="00BB04DD"/>
    <w:rsid w:val="00BB247A"/>
    <w:rsid w:val="00BB5022"/>
    <w:rsid w:val="00BB6F12"/>
    <w:rsid w:val="00BC1322"/>
    <w:rsid w:val="00BC41D5"/>
    <w:rsid w:val="00BC6EC9"/>
    <w:rsid w:val="00BC76B2"/>
    <w:rsid w:val="00BD2A9F"/>
    <w:rsid w:val="00BD35AD"/>
    <w:rsid w:val="00BD3713"/>
    <w:rsid w:val="00BD5B81"/>
    <w:rsid w:val="00BD7831"/>
    <w:rsid w:val="00BE4E24"/>
    <w:rsid w:val="00BF05CB"/>
    <w:rsid w:val="00BF0EE5"/>
    <w:rsid w:val="00BF32A5"/>
    <w:rsid w:val="00BF7964"/>
    <w:rsid w:val="00C00849"/>
    <w:rsid w:val="00C02618"/>
    <w:rsid w:val="00C04BB6"/>
    <w:rsid w:val="00C05CEC"/>
    <w:rsid w:val="00C07D59"/>
    <w:rsid w:val="00C11989"/>
    <w:rsid w:val="00C12298"/>
    <w:rsid w:val="00C12659"/>
    <w:rsid w:val="00C12692"/>
    <w:rsid w:val="00C14E7E"/>
    <w:rsid w:val="00C15C8A"/>
    <w:rsid w:val="00C20730"/>
    <w:rsid w:val="00C31004"/>
    <w:rsid w:val="00C31C99"/>
    <w:rsid w:val="00C34662"/>
    <w:rsid w:val="00C429CC"/>
    <w:rsid w:val="00C43BA1"/>
    <w:rsid w:val="00C44558"/>
    <w:rsid w:val="00C47CF2"/>
    <w:rsid w:val="00C50A06"/>
    <w:rsid w:val="00C516D1"/>
    <w:rsid w:val="00C52A23"/>
    <w:rsid w:val="00C62FB9"/>
    <w:rsid w:val="00C63B6B"/>
    <w:rsid w:val="00C669E3"/>
    <w:rsid w:val="00C66D9A"/>
    <w:rsid w:val="00C70520"/>
    <w:rsid w:val="00C74667"/>
    <w:rsid w:val="00C7654B"/>
    <w:rsid w:val="00C80635"/>
    <w:rsid w:val="00C81FD2"/>
    <w:rsid w:val="00C82DF8"/>
    <w:rsid w:val="00C86571"/>
    <w:rsid w:val="00C86CF8"/>
    <w:rsid w:val="00C92F7B"/>
    <w:rsid w:val="00C94808"/>
    <w:rsid w:val="00CA09AC"/>
    <w:rsid w:val="00CA1823"/>
    <w:rsid w:val="00CA4493"/>
    <w:rsid w:val="00CA4772"/>
    <w:rsid w:val="00CA582A"/>
    <w:rsid w:val="00CA6603"/>
    <w:rsid w:val="00CB22A1"/>
    <w:rsid w:val="00CB565D"/>
    <w:rsid w:val="00CC140B"/>
    <w:rsid w:val="00CC63C2"/>
    <w:rsid w:val="00CC7F80"/>
    <w:rsid w:val="00CD1575"/>
    <w:rsid w:val="00CD1683"/>
    <w:rsid w:val="00CD1BBD"/>
    <w:rsid w:val="00CD4496"/>
    <w:rsid w:val="00CD6E1C"/>
    <w:rsid w:val="00CD6E27"/>
    <w:rsid w:val="00CD79CA"/>
    <w:rsid w:val="00CE2D76"/>
    <w:rsid w:val="00CE525E"/>
    <w:rsid w:val="00CE55FE"/>
    <w:rsid w:val="00CF0712"/>
    <w:rsid w:val="00CF1760"/>
    <w:rsid w:val="00CF2CED"/>
    <w:rsid w:val="00CF62AD"/>
    <w:rsid w:val="00CF6435"/>
    <w:rsid w:val="00CF6AD0"/>
    <w:rsid w:val="00CF6EA7"/>
    <w:rsid w:val="00D00C25"/>
    <w:rsid w:val="00D03412"/>
    <w:rsid w:val="00D03F98"/>
    <w:rsid w:val="00D04954"/>
    <w:rsid w:val="00D05584"/>
    <w:rsid w:val="00D0722F"/>
    <w:rsid w:val="00D11F3D"/>
    <w:rsid w:val="00D123E1"/>
    <w:rsid w:val="00D20E87"/>
    <w:rsid w:val="00D22EF6"/>
    <w:rsid w:val="00D267BD"/>
    <w:rsid w:val="00D374FA"/>
    <w:rsid w:val="00D40496"/>
    <w:rsid w:val="00D41EAE"/>
    <w:rsid w:val="00D44E23"/>
    <w:rsid w:val="00D506E7"/>
    <w:rsid w:val="00D522CA"/>
    <w:rsid w:val="00D54D0B"/>
    <w:rsid w:val="00D67CEB"/>
    <w:rsid w:val="00D70093"/>
    <w:rsid w:val="00D72607"/>
    <w:rsid w:val="00D7266C"/>
    <w:rsid w:val="00D74D96"/>
    <w:rsid w:val="00D74F49"/>
    <w:rsid w:val="00D8249C"/>
    <w:rsid w:val="00D82BF9"/>
    <w:rsid w:val="00D83C52"/>
    <w:rsid w:val="00D844F4"/>
    <w:rsid w:val="00D8592E"/>
    <w:rsid w:val="00D85BAE"/>
    <w:rsid w:val="00D865AD"/>
    <w:rsid w:val="00D93E38"/>
    <w:rsid w:val="00D95DAA"/>
    <w:rsid w:val="00D97CAF"/>
    <w:rsid w:val="00DA0E8C"/>
    <w:rsid w:val="00DA1592"/>
    <w:rsid w:val="00DA36B1"/>
    <w:rsid w:val="00DA49CF"/>
    <w:rsid w:val="00DA5EF5"/>
    <w:rsid w:val="00DB0696"/>
    <w:rsid w:val="00DB1006"/>
    <w:rsid w:val="00DB4703"/>
    <w:rsid w:val="00DB4AAF"/>
    <w:rsid w:val="00DC08C5"/>
    <w:rsid w:val="00DC0D26"/>
    <w:rsid w:val="00DC3A39"/>
    <w:rsid w:val="00DC3FA4"/>
    <w:rsid w:val="00DC581E"/>
    <w:rsid w:val="00DC7B49"/>
    <w:rsid w:val="00DC7B7C"/>
    <w:rsid w:val="00DD2F4A"/>
    <w:rsid w:val="00DD3EFF"/>
    <w:rsid w:val="00DD4ED5"/>
    <w:rsid w:val="00DE0544"/>
    <w:rsid w:val="00DE0D4B"/>
    <w:rsid w:val="00DE107C"/>
    <w:rsid w:val="00DE1F18"/>
    <w:rsid w:val="00DE2FFC"/>
    <w:rsid w:val="00DE359E"/>
    <w:rsid w:val="00DE58C4"/>
    <w:rsid w:val="00DF1F9A"/>
    <w:rsid w:val="00DF5EBF"/>
    <w:rsid w:val="00E0065C"/>
    <w:rsid w:val="00E04659"/>
    <w:rsid w:val="00E053CA"/>
    <w:rsid w:val="00E05974"/>
    <w:rsid w:val="00E05EA2"/>
    <w:rsid w:val="00E069E3"/>
    <w:rsid w:val="00E13A9A"/>
    <w:rsid w:val="00E13FD0"/>
    <w:rsid w:val="00E146FE"/>
    <w:rsid w:val="00E14E51"/>
    <w:rsid w:val="00E205A3"/>
    <w:rsid w:val="00E20A18"/>
    <w:rsid w:val="00E20CAD"/>
    <w:rsid w:val="00E20DF1"/>
    <w:rsid w:val="00E23D0D"/>
    <w:rsid w:val="00E243A3"/>
    <w:rsid w:val="00E247CB"/>
    <w:rsid w:val="00E262F5"/>
    <w:rsid w:val="00E27EC1"/>
    <w:rsid w:val="00E30102"/>
    <w:rsid w:val="00E31C04"/>
    <w:rsid w:val="00E32A09"/>
    <w:rsid w:val="00E32E07"/>
    <w:rsid w:val="00E3393B"/>
    <w:rsid w:val="00E4214D"/>
    <w:rsid w:val="00E42BE9"/>
    <w:rsid w:val="00E52D40"/>
    <w:rsid w:val="00E53058"/>
    <w:rsid w:val="00E62003"/>
    <w:rsid w:val="00E64EBE"/>
    <w:rsid w:val="00E66E35"/>
    <w:rsid w:val="00E816DA"/>
    <w:rsid w:val="00E81C2F"/>
    <w:rsid w:val="00E85064"/>
    <w:rsid w:val="00E867E9"/>
    <w:rsid w:val="00E93906"/>
    <w:rsid w:val="00E95367"/>
    <w:rsid w:val="00E961A6"/>
    <w:rsid w:val="00EA10BC"/>
    <w:rsid w:val="00EA4419"/>
    <w:rsid w:val="00EB4B96"/>
    <w:rsid w:val="00EB592B"/>
    <w:rsid w:val="00EB5E01"/>
    <w:rsid w:val="00ED4C6E"/>
    <w:rsid w:val="00EE06BA"/>
    <w:rsid w:val="00EE0FB6"/>
    <w:rsid w:val="00EE1556"/>
    <w:rsid w:val="00EE2CB8"/>
    <w:rsid w:val="00EE50DB"/>
    <w:rsid w:val="00EE5738"/>
    <w:rsid w:val="00EE7CE9"/>
    <w:rsid w:val="00EF0A60"/>
    <w:rsid w:val="00EF0CFE"/>
    <w:rsid w:val="00EF112D"/>
    <w:rsid w:val="00EF37C2"/>
    <w:rsid w:val="00EF58CA"/>
    <w:rsid w:val="00EF73B9"/>
    <w:rsid w:val="00F04F9D"/>
    <w:rsid w:val="00F058F0"/>
    <w:rsid w:val="00F123CD"/>
    <w:rsid w:val="00F1316C"/>
    <w:rsid w:val="00F15C55"/>
    <w:rsid w:val="00F17EB8"/>
    <w:rsid w:val="00F204B2"/>
    <w:rsid w:val="00F24165"/>
    <w:rsid w:val="00F30FB5"/>
    <w:rsid w:val="00F374E9"/>
    <w:rsid w:val="00F3790A"/>
    <w:rsid w:val="00F37E33"/>
    <w:rsid w:val="00F429CD"/>
    <w:rsid w:val="00F42D1B"/>
    <w:rsid w:val="00F56B94"/>
    <w:rsid w:val="00F60555"/>
    <w:rsid w:val="00F621BC"/>
    <w:rsid w:val="00F62994"/>
    <w:rsid w:val="00F65E91"/>
    <w:rsid w:val="00F67AA6"/>
    <w:rsid w:val="00F722E7"/>
    <w:rsid w:val="00F74866"/>
    <w:rsid w:val="00F76CF7"/>
    <w:rsid w:val="00F81ABE"/>
    <w:rsid w:val="00F8289F"/>
    <w:rsid w:val="00F87D5B"/>
    <w:rsid w:val="00F91848"/>
    <w:rsid w:val="00F92260"/>
    <w:rsid w:val="00F953E8"/>
    <w:rsid w:val="00FA1BCE"/>
    <w:rsid w:val="00FA6F96"/>
    <w:rsid w:val="00FA7155"/>
    <w:rsid w:val="00FB0366"/>
    <w:rsid w:val="00FB614F"/>
    <w:rsid w:val="00FC14AF"/>
    <w:rsid w:val="00FC2A6E"/>
    <w:rsid w:val="00FD0D60"/>
    <w:rsid w:val="00FD331E"/>
    <w:rsid w:val="00FD4091"/>
    <w:rsid w:val="00FD447B"/>
    <w:rsid w:val="00FD5FB8"/>
    <w:rsid w:val="00FD6505"/>
    <w:rsid w:val="00FE0A2F"/>
    <w:rsid w:val="00FE1D0B"/>
    <w:rsid w:val="00FE38A4"/>
    <w:rsid w:val="00FE3A0E"/>
    <w:rsid w:val="00FE3DE0"/>
    <w:rsid w:val="00FE76A3"/>
    <w:rsid w:val="00FF219F"/>
    <w:rsid w:val="00FF4317"/>
    <w:rsid w:val="00FF5655"/>
    <w:rsid w:val="00FF5F78"/>
    <w:rsid w:val="00FF713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84F97"/>
  <w15:docId w15:val="{0A9422CE-487A-4BC2-BD44-0AD05923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link w:val="PargrafodaListaChar"/>
    <w:uiPriority w:val="99"/>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character" w:styleId="Refdecomentrio">
    <w:name w:val="annotation reference"/>
    <w:basedOn w:val="Fontepargpadro"/>
    <w:uiPriority w:val="99"/>
    <w:semiHidden/>
    <w:unhideWhenUsed/>
    <w:rsid w:val="00455105"/>
    <w:rPr>
      <w:sz w:val="16"/>
      <w:szCs w:val="16"/>
    </w:rPr>
  </w:style>
  <w:style w:type="paragraph" w:styleId="Textodecomentrio">
    <w:name w:val="annotation text"/>
    <w:basedOn w:val="Normal"/>
    <w:link w:val="TextodecomentrioChar"/>
    <w:uiPriority w:val="99"/>
    <w:semiHidden/>
    <w:unhideWhenUsed/>
    <w:rsid w:val="00455105"/>
    <w:rPr>
      <w:sz w:val="20"/>
      <w:szCs w:val="20"/>
    </w:rPr>
  </w:style>
  <w:style w:type="character" w:customStyle="1" w:styleId="TextodecomentrioChar">
    <w:name w:val="Texto de comentário Char"/>
    <w:basedOn w:val="Fontepargpadro"/>
    <w:link w:val="Textodecomentrio"/>
    <w:uiPriority w:val="99"/>
    <w:semiHidden/>
    <w:rsid w:val="00455105"/>
    <w:rPr>
      <w:rFonts w:ascii="Tahoma" w:eastAsia="Tahoma" w:hAnsi="Tahoma" w:cs="Tahoma"/>
      <w:lang w:val="pt-PT" w:eastAsia="pt-PT" w:bidi="pt-PT"/>
    </w:rPr>
  </w:style>
  <w:style w:type="paragraph" w:styleId="Assuntodocomentrio">
    <w:name w:val="annotation subject"/>
    <w:basedOn w:val="Textodecomentrio"/>
    <w:next w:val="Textodecomentrio"/>
    <w:link w:val="AssuntodocomentrioChar"/>
    <w:uiPriority w:val="99"/>
    <w:semiHidden/>
    <w:unhideWhenUsed/>
    <w:rsid w:val="00455105"/>
    <w:rPr>
      <w:b/>
      <w:bCs/>
    </w:rPr>
  </w:style>
  <w:style w:type="character" w:customStyle="1" w:styleId="AssuntodocomentrioChar">
    <w:name w:val="Assunto do comentário Char"/>
    <w:basedOn w:val="TextodecomentrioChar"/>
    <w:link w:val="Assuntodocomentrio"/>
    <w:uiPriority w:val="99"/>
    <w:semiHidden/>
    <w:rsid w:val="00455105"/>
    <w:rPr>
      <w:rFonts w:ascii="Tahoma" w:eastAsia="Tahoma" w:hAnsi="Tahoma" w:cs="Tahoma"/>
      <w:b/>
      <w:bCs/>
      <w:lang w:val="pt-PT" w:eastAsia="pt-PT" w:bidi="pt-PT"/>
    </w:rPr>
  </w:style>
  <w:style w:type="table" w:styleId="Tabelacomgrade">
    <w:name w:val="Table Grid"/>
    <w:basedOn w:val="Tabelanormal"/>
    <w:qFormat/>
    <w:rsid w:val="009F3012"/>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otexto">
    <w:name w:val="Corpo do texto"/>
    <w:basedOn w:val="Normal"/>
    <w:link w:val="CorpodetextoChar"/>
    <w:qFormat/>
    <w:rsid w:val="00420111"/>
    <w:pPr>
      <w:widowControl/>
      <w:suppressAutoHyphens/>
      <w:autoSpaceDE/>
      <w:autoSpaceDN/>
      <w:spacing w:after="120" w:line="259" w:lineRule="auto"/>
    </w:pPr>
    <w:rPr>
      <w:rFonts w:ascii="Times New Roman" w:eastAsia="Times New Roman" w:hAnsi="Times New Roman" w:cs="Times New Roman"/>
      <w:color w:val="00000A"/>
      <w:sz w:val="24"/>
      <w:szCs w:val="24"/>
      <w:lang w:val="pt-BR" w:eastAsia="pt-BR" w:bidi="ar-SA"/>
    </w:rPr>
  </w:style>
  <w:style w:type="character" w:customStyle="1" w:styleId="CorpodetextoChar">
    <w:name w:val="Corpo de texto Char"/>
    <w:link w:val="Corpodotexto"/>
    <w:qFormat/>
    <w:rsid w:val="00420111"/>
    <w:rPr>
      <w:rFonts w:ascii="Times New Roman" w:eastAsia="Times New Roman" w:hAnsi="Times New Roman"/>
      <w:color w:val="00000A"/>
      <w:sz w:val="24"/>
      <w:szCs w:val="24"/>
    </w:rPr>
  </w:style>
  <w:style w:type="character" w:customStyle="1" w:styleId="PargrafodaListaChar">
    <w:name w:val="Parágrafo da Lista Char"/>
    <w:link w:val="PargrafodaLista"/>
    <w:uiPriority w:val="99"/>
    <w:qFormat/>
    <w:locked/>
    <w:rsid w:val="00C66D9A"/>
    <w:rPr>
      <w:rFonts w:ascii="Tahoma" w:eastAsia="Tahoma" w:hAnsi="Tahoma" w:cs="Tahoma"/>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citacaopmnf@gmai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ov.br/compr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www.novafriburgo.rj.gov.br/licitaca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7162</Words>
  <Characters>38677</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45748</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Scynthia Celina Carestiato</dc:creator>
  <cp:keywords/>
  <dc:description/>
  <cp:lastModifiedBy>Win10</cp:lastModifiedBy>
  <cp:revision>230</cp:revision>
  <cp:lastPrinted>2023-07-13T14:20:00Z</cp:lastPrinted>
  <dcterms:created xsi:type="dcterms:W3CDTF">2021-07-15T20:53:00Z</dcterms:created>
  <dcterms:modified xsi:type="dcterms:W3CDTF">2023-07-13T14:20:00Z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